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B9" w:rsidRDefault="000241B9" w:rsidP="000241B9">
      <w:pPr>
        <w:spacing w:line="1000" w:lineRule="exact"/>
        <w:jc w:val="center"/>
        <w:rPr>
          <w:rFonts w:ascii="仿宋_GB2312" w:eastAsia="仿宋_GB2312" w:hAnsi="宋体" w:cs="宋体" w:hint="eastAsia"/>
          <w:kern w:val="0"/>
          <w:sz w:val="32"/>
          <w:szCs w:val="32"/>
        </w:rPr>
      </w:pPr>
    </w:p>
    <w:p w:rsidR="000241B9" w:rsidRDefault="000241B9" w:rsidP="000241B9">
      <w:pPr>
        <w:spacing w:line="1000" w:lineRule="exact"/>
        <w:jc w:val="center"/>
        <w:rPr>
          <w:rFonts w:ascii="仿宋_GB2312" w:eastAsia="仿宋_GB2312" w:hAnsi="宋体" w:cs="宋体"/>
          <w:kern w:val="0"/>
          <w:sz w:val="32"/>
          <w:szCs w:val="32"/>
        </w:rPr>
      </w:pPr>
    </w:p>
    <w:p w:rsidR="000241B9" w:rsidRDefault="000241B9" w:rsidP="000241B9">
      <w:pPr>
        <w:spacing w:line="1000" w:lineRule="exact"/>
        <w:jc w:val="center"/>
        <w:rPr>
          <w:rFonts w:ascii="仿宋_GB2312" w:eastAsia="仿宋_GB2312" w:hAnsi="宋体" w:cs="宋体"/>
          <w:kern w:val="0"/>
          <w:sz w:val="32"/>
          <w:szCs w:val="32"/>
        </w:rPr>
      </w:pPr>
    </w:p>
    <w:p w:rsidR="000241B9" w:rsidRDefault="000241B9" w:rsidP="000241B9">
      <w:pPr>
        <w:spacing w:line="1000" w:lineRule="exact"/>
        <w:jc w:val="center"/>
        <w:rPr>
          <w:rFonts w:ascii="仿宋_GB2312" w:eastAsia="仿宋_GB2312" w:hAnsi="宋体" w:cs="宋体"/>
          <w:kern w:val="0"/>
          <w:sz w:val="32"/>
          <w:szCs w:val="32"/>
        </w:rPr>
      </w:pPr>
    </w:p>
    <w:p w:rsidR="000241B9" w:rsidRDefault="000241B9" w:rsidP="000241B9">
      <w:pPr>
        <w:spacing w:line="1000" w:lineRule="exact"/>
        <w:rPr>
          <w:rFonts w:ascii="仿宋_GB2312" w:eastAsia="仿宋_GB2312" w:hAnsi="宋体" w:cs="宋体"/>
          <w:kern w:val="0"/>
          <w:sz w:val="32"/>
          <w:szCs w:val="32"/>
        </w:rPr>
      </w:pPr>
    </w:p>
    <w:p w:rsidR="000241B9" w:rsidRDefault="000241B9" w:rsidP="000241B9">
      <w:pPr>
        <w:spacing w:line="1000" w:lineRule="exact"/>
        <w:jc w:val="center"/>
        <w:rPr>
          <w:rFonts w:ascii="仿宋_GB2312" w:eastAsia="仿宋_GB2312" w:hAnsi="宋体" w:cs="宋体"/>
          <w:kern w:val="0"/>
          <w:sz w:val="32"/>
          <w:szCs w:val="32"/>
        </w:rPr>
      </w:pPr>
      <w:r w:rsidRPr="00F23749">
        <w:rPr>
          <w:rFonts w:ascii="仿宋_GB2312" w:eastAsia="仿宋_GB2312" w:hAnsi="宋体" w:cs="宋体" w:hint="eastAsia"/>
          <w:kern w:val="0"/>
          <w:sz w:val="32"/>
          <w:szCs w:val="32"/>
        </w:rPr>
        <w:t>京工办发〔2018〕</w:t>
      </w:r>
      <w:r w:rsidR="00E64DAC">
        <w:rPr>
          <w:rFonts w:ascii="仿宋_GB2312" w:eastAsia="仿宋_GB2312" w:hAnsi="宋体" w:cs="宋体" w:hint="eastAsia"/>
          <w:kern w:val="0"/>
          <w:sz w:val="32"/>
          <w:szCs w:val="32"/>
        </w:rPr>
        <w:t>15</w:t>
      </w:r>
      <w:r w:rsidRPr="00F23749">
        <w:rPr>
          <w:rFonts w:ascii="仿宋_GB2312" w:eastAsia="仿宋_GB2312" w:hAnsi="宋体" w:cs="宋体" w:hint="eastAsia"/>
          <w:kern w:val="0"/>
          <w:sz w:val="32"/>
          <w:szCs w:val="32"/>
        </w:rPr>
        <w:t>号</w:t>
      </w:r>
    </w:p>
    <w:p w:rsidR="000241B9" w:rsidRDefault="000241B9" w:rsidP="000241B9">
      <w:pPr>
        <w:spacing w:line="1000" w:lineRule="exact"/>
        <w:jc w:val="center"/>
        <w:rPr>
          <w:rFonts w:ascii="方正小标宋简体" w:eastAsia="方正小标宋简体"/>
          <w:spacing w:val="50"/>
          <w:sz w:val="44"/>
          <w:szCs w:val="44"/>
        </w:rPr>
      </w:pPr>
    </w:p>
    <w:p w:rsidR="000241B9" w:rsidRDefault="000241B9" w:rsidP="000241B9">
      <w:pPr>
        <w:adjustRightInd w:val="0"/>
        <w:snapToGrid w:val="0"/>
        <w:spacing w:line="580" w:lineRule="exact"/>
        <w:jc w:val="center"/>
        <w:rPr>
          <w:rFonts w:ascii="方正小标宋简体" w:eastAsia="方正小标宋简体"/>
          <w:sz w:val="44"/>
          <w:szCs w:val="44"/>
        </w:rPr>
      </w:pPr>
      <w:r w:rsidRPr="00FC4BFE">
        <w:rPr>
          <w:rFonts w:ascii="方正小标宋简体" w:eastAsia="方正小标宋简体" w:hAnsi="宋体" w:cs="宋体" w:hint="eastAsia"/>
          <w:kern w:val="0"/>
          <w:sz w:val="44"/>
          <w:szCs w:val="44"/>
        </w:rPr>
        <w:t>关于印发</w:t>
      </w:r>
      <w:proofErr w:type="gramStart"/>
      <w:r w:rsidRPr="00FC4BFE">
        <w:rPr>
          <w:rFonts w:ascii="方正小标宋简体" w:eastAsia="方正小标宋简体" w:hAnsi="宋体" w:cs="宋体" w:hint="eastAsia"/>
          <w:kern w:val="0"/>
          <w:sz w:val="44"/>
          <w:szCs w:val="44"/>
        </w:rPr>
        <w:t>《</w:t>
      </w:r>
      <w:proofErr w:type="gramEnd"/>
      <w:r>
        <w:rPr>
          <w:rFonts w:ascii="方正小标宋简体" w:eastAsia="方正小标宋简体" w:hint="eastAsia"/>
          <w:sz w:val="44"/>
          <w:szCs w:val="44"/>
        </w:rPr>
        <w:t>北京市总工会关于深入推进</w:t>
      </w:r>
    </w:p>
    <w:p w:rsidR="000241B9" w:rsidRPr="000241B9" w:rsidRDefault="000241B9" w:rsidP="000241B9">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职工之家建设工作的意见</w:t>
      </w:r>
      <w:proofErr w:type="gramStart"/>
      <w:r w:rsidRPr="00FC4BFE">
        <w:rPr>
          <w:rFonts w:ascii="方正小标宋简体" w:eastAsia="方正小标宋简体" w:hAnsi="宋体" w:cs="宋体" w:hint="eastAsia"/>
          <w:kern w:val="0"/>
          <w:sz w:val="44"/>
          <w:szCs w:val="44"/>
        </w:rPr>
        <w:t>》</w:t>
      </w:r>
      <w:proofErr w:type="gramEnd"/>
      <w:r w:rsidRPr="00FC4BFE">
        <w:rPr>
          <w:rFonts w:ascii="方正小标宋简体" w:eastAsia="方正小标宋简体" w:hAnsi="宋体" w:cs="宋体" w:hint="eastAsia"/>
          <w:kern w:val="0"/>
          <w:sz w:val="44"/>
          <w:szCs w:val="44"/>
        </w:rPr>
        <w:t>的通知</w:t>
      </w:r>
    </w:p>
    <w:p w:rsidR="000241B9" w:rsidRDefault="000241B9" w:rsidP="000241B9">
      <w:pPr>
        <w:tabs>
          <w:tab w:val="center" w:pos="4153"/>
          <w:tab w:val="left" w:pos="6865"/>
        </w:tabs>
        <w:spacing w:line="560" w:lineRule="exact"/>
        <w:jc w:val="left"/>
        <w:rPr>
          <w:rFonts w:ascii="华文中宋" w:eastAsia="华文中宋" w:hAnsi="华文中宋" w:cs="Times New Roman"/>
          <w:b/>
          <w:sz w:val="44"/>
          <w:szCs w:val="44"/>
        </w:rPr>
      </w:pPr>
    </w:p>
    <w:p w:rsidR="000241B9" w:rsidRPr="00F23749" w:rsidRDefault="000241B9" w:rsidP="000241B9">
      <w:pPr>
        <w:tabs>
          <w:tab w:val="center" w:pos="4153"/>
          <w:tab w:val="left" w:pos="6865"/>
        </w:tabs>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各区总工会，北京经济技术开发区总工会，</w:t>
      </w:r>
      <w:r w:rsidRPr="00F23749">
        <w:rPr>
          <w:rFonts w:ascii="仿宋_GB2312" w:eastAsia="仿宋_GB2312" w:hAnsi="宋体" w:cs="宋体" w:hint="eastAsia"/>
          <w:kern w:val="0"/>
          <w:sz w:val="32"/>
          <w:szCs w:val="32"/>
        </w:rPr>
        <w:t>各产业工会</w:t>
      </w:r>
      <w:r>
        <w:rPr>
          <w:rFonts w:ascii="仿宋_GB2312" w:eastAsia="仿宋_GB2312" w:hAnsi="宋体" w:cs="宋体" w:hint="eastAsia"/>
          <w:kern w:val="0"/>
          <w:sz w:val="32"/>
          <w:szCs w:val="32"/>
        </w:rPr>
        <w:t>，</w:t>
      </w:r>
      <w:r w:rsidR="00CD4C25">
        <w:rPr>
          <w:rFonts w:ascii="仿宋_GB2312" w:eastAsia="仿宋_GB2312" w:hAnsi="宋体" w:cs="宋体" w:hint="eastAsia"/>
          <w:kern w:val="0"/>
          <w:sz w:val="32"/>
          <w:szCs w:val="32"/>
        </w:rPr>
        <w:t>各局工会，各集团、公司工会，各直属基层工会，</w:t>
      </w:r>
      <w:r w:rsidRPr="00F23749">
        <w:rPr>
          <w:rFonts w:ascii="仿宋_GB2312" w:eastAsia="仿宋_GB2312" w:hAnsi="宋体" w:cs="宋体" w:hint="eastAsia"/>
          <w:kern w:val="0"/>
          <w:sz w:val="32"/>
          <w:szCs w:val="32"/>
        </w:rPr>
        <w:t>市总机关各部门：</w:t>
      </w:r>
    </w:p>
    <w:p w:rsidR="000241B9" w:rsidRDefault="000241B9" w:rsidP="000241B9">
      <w:p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241B9">
        <w:rPr>
          <w:rFonts w:ascii="仿宋_GB2312" w:eastAsia="仿宋_GB2312" w:hAnsi="宋体" w:cs="宋体" w:hint="eastAsia"/>
          <w:kern w:val="0"/>
          <w:sz w:val="32"/>
          <w:szCs w:val="32"/>
        </w:rPr>
        <w:t>北京市总工会关于深入推进职工之家建设工作的意见</w:t>
      </w:r>
      <w:r>
        <w:rPr>
          <w:rFonts w:ascii="仿宋_GB2312" w:eastAsia="仿宋_GB2312" w:hAnsi="宋体" w:cs="宋体" w:hint="eastAsia"/>
          <w:kern w:val="0"/>
          <w:sz w:val="32"/>
          <w:szCs w:val="32"/>
        </w:rPr>
        <w:t>》</w:t>
      </w:r>
      <w:r w:rsidRPr="00F23749">
        <w:rPr>
          <w:rFonts w:ascii="仿宋_GB2312" w:eastAsia="仿宋_GB2312" w:hAnsi="宋体" w:cs="宋体" w:hint="eastAsia"/>
          <w:kern w:val="0"/>
          <w:sz w:val="32"/>
          <w:szCs w:val="32"/>
        </w:rPr>
        <w:t>已经市总工</w:t>
      </w:r>
      <w:r>
        <w:rPr>
          <w:rFonts w:ascii="仿宋_GB2312" w:eastAsia="仿宋_GB2312" w:hAnsi="宋体" w:cs="宋体" w:hint="eastAsia"/>
          <w:kern w:val="0"/>
          <w:sz w:val="32"/>
          <w:szCs w:val="32"/>
        </w:rPr>
        <w:t>会</w:t>
      </w:r>
      <w:r w:rsidRPr="00F23749">
        <w:rPr>
          <w:rFonts w:ascii="仿宋_GB2312" w:eastAsia="仿宋_GB2312" w:hAnsi="宋体" w:cs="宋体" w:hint="eastAsia"/>
          <w:kern w:val="0"/>
          <w:sz w:val="32"/>
          <w:szCs w:val="32"/>
        </w:rPr>
        <w:t>十三届委员会第209次</w:t>
      </w:r>
      <w:r>
        <w:rPr>
          <w:rFonts w:ascii="仿宋_GB2312" w:eastAsia="仿宋_GB2312" w:hAnsi="宋体" w:cs="宋体" w:hint="eastAsia"/>
          <w:kern w:val="0"/>
          <w:sz w:val="32"/>
          <w:szCs w:val="32"/>
        </w:rPr>
        <w:t>党组会议</w:t>
      </w:r>
      <w:r w:rsidRPr="00F23749">
        <w:rPr>
          <w:rFonts w:ascii="仿宋_GB2312" w:eastAsia="仿宋_GB2312" w:hAnsi="宋体" w:cs="宋体" w:hint="eastAsia"/>
          <w:kern w:val="0"/>
          <w:sz w:val="32"/>
          <w:szCs w:val="32"/>
        </w:rPr>
        <w:t>审议通过，现印发给你们，请结合实际，</w:t>
      </w:r>
      <w:r>
        <w:rPr>
          <w:rFonts w:ascii="仿宋_GB2312" w:eastAsia="仿宋_GB2312" w:hAnsi="宋体" w:cs="宋体" w:hint="eastAsia"/>
          <w:kern w:val="0"/>
          <w:sz w:val="32"/>
          <w:szCs w:val="32"/>
        </w:rPr>
        <w:t>认真</w:t>
      </w:r>
      <w:r w:rsidRPr="00F23749">
        <w:rPr>
          <w:rFonts w:ascii="仿宋_GB2312" w:eastAsia="仿宋_GB2312" w:hAnsi="宋体" w:cs="宋体" w:hint="eastAsia"/>
          <w:kern w:val="0"/>
          <w:sz w:val="32"/>
          <w:szCs w:val="32"/>
        </w:rPr>
        <w:t>贯彻</w:t>
      </w:r>
      <w:r>
        <w:rPr>
          <w:rFonts w:ascii="仿宋_GB2312" w:eastAsia="仿宋_GB2312" w:hAnsi="宋体" w:cs="宋体" w:hint="eastAsia"/>
          <w:kern w:val="0"/>
          <w:sz w:val="32"/>
          <w:szCs w:val="32"/>
        </w:rPr>
        <w:t>执行</w:t>
      </w:r>
      <w:r w:rsidRPr="00F23749">
        <w:rPr>
          <w:rFonts w:ascii="仿宋_GB2312" w:eastAsia="仿宋_GB2312" w:hAnsi="宋体" w:cs="宋体" w:hint="eastAsia"/>
          <w:kern w:val="0"/>
          <w:sz w:val="32"/>
          <w:szCs w:val="32"/>
        </w:rPr>
        <w:t>。</w:t>
      </w:r>
    </w:p>
    <w:p w:rsidR="000241B9" w:rsidRPr="005855DC" w:rsidRDefault="000241B9" w:rsidP="000241B9">
      <w:pPr>
        <w:spacing w:line="560" w:lineRule="exact"/>
        <w:jc w:val="center"/>
        <w:rPr>
          <w:rFonts w:ascii="仿宋_GB2312" w:eastAsia="仿宋_GB2312" w:hAnsi="宋体" w:cs="宋体"/>
          <w:kern w:val="0"/>
          <w:sz w:val="32"/>
          <w:szCs w:val="32"/>
        </w:rPr>
      </w:pPr>
    </w:p>
    <w:p w:rsidR="000241B9" w:rsidRPr="00F23749" w:rsidRDefault="000241B9" w:rsidP="000241B9">
      <w:pPr>
        <w:spacing w:line="560" w:lineRule="exact"/>
        <w:ind w:right="480"/>
        <w:jc w:val="right"/>
        <w:rPr>
          <w:rFonts w:ascii="仿宋_GB2312" w:eastAsia="仿宋_GB2312" w:hAnsi="宋体" w:cs="宋体"/>
          <w:kern w:val="0"/>
          <w:sz w:val="32"/>
          <w:szCs w:val="32"/>
        </w:rPr>
      </w:pPr>
      <w:r w:rsidRPr="00F23749">
        <w:rPr>
          <w:rFonts w:ascii="仿宋_GB2312" w:eastAsia="仿宋_GB2312" w:hAnsi="宋体" w:cs="宋体" w:hint="eastAsia"/>
          <w:kern w:val="0"/>
          <w:sz w:val="32"/>
          <w:szCs w:val="32"/>
        </w:rPr>
        <w:t>北京市总</w:t>
      </w:r>
      <w:r>
        <w:rPr>
          <w:rFonts w:ascii="仿宋_GB2312" w:eastAsia="仿宋_GB2312" w:hAnsi="宋体" w:cs="宋体" w:hint="eastAsia"/>
          <w:kern w:val="0"/>
          <w:sz w:val="32"/>
          <w:szCs w:val="32"/>
        </w:rPr>
        <w:t>工会</w:t>
      </w:r>
      <w:r w:rsidRPr="00F23749">
        <w:rPr>
          <w:rFonts w:ascii="仿宋_GB2312" w:eastAsia="仿宋_GB2312" w:hAnsi="宋体" w:cs="宋体" w:hint="eastAsia"/>
          <w:kern w:val="0"/>
          <w:sz w:val="32"/>
          <w:szCs w:val="32"/>
        </w:rPr>
        <w:t>办公室</w:t>
      </w:r>
    </w:p>
    <w:p w:rsidR="000241B9" w:rsidRDefault="000241B9" w:rsidP="000241B9">
      <w:pPr>
        <w:spacing w:line="560" w:lineRule="exact"/>
        <w:ind w:right="480"/>
        <w:jc w:val="right"/>
        <w:rPr>
          <w:rFonts w:ascii="仿宋_GB2312" w:eastAsia="仿宋_GB2312" w:hAnsi="宋体" w:cs="宋体"/>
          <w:kern w:val="0"/>
          <w:sz w:val="32"/>
          <w:szCs w:val="32"/>
        </w:rPr>
      </w:pPr>
      <w:r w:rsidRPr="00F23749">
        <w:rPr>
          <w:rFonts w:ascii="仿宋_GB2312" w:eastAsia="仿宋_GB2312" w:hAnsi="宋体" w:cs="宋体" w:hint="eastAsia"/>
          <w:kern w:val="0"/>
          <w:sz w:val="32"/>
          <w:szCs w:val="32"/>
        </w:rPr>
        <w:t>2018年3月</w:t>
      </w:r>
      <w:r w:rsidR="00E64DAC">
        <w:rPr>
          <w:rFonts w:ascii="仿宋_GB2312" w:eastAsia="仿宋_GB2312" w:hAnsi="宋体" w:cs="宋体" w:hint="eastAsia"/>
          <w:kern w:val="0"/>
          <w:sz w:val="32"/>
          <w:szCs w:val="32"/>
        </w:rPr>
        <w:t>15</w:t>
      </w:r>
      <w:r w:rsidRPr="00F23749">
        <w:rPr>
          <w:rFonts w:ascii="仿宋_GB2312" w:eastAsia="仿宋_GB2312" w:hAnsi="宋体" w:cs="宋体" w:hint="eastAsia"/>
          <w:kern w:val="0"/>
          <w:sz w:val="32"/>
          <w:szCs w:val="32"/>
        </w:rPr>
        <w:t>日</w:t>
      </w:r>
    </w:p>
    <w:p w:rsidR="000241B9" w:rsidRDefault="000241B9" w:rsidP="00CD4C25">
      <w:pPr>
        <w:adjustRightInd w:val="0"/>
        <w:snapToGrid w:val="0"/>
        <w:spacing w:line="580" w:lineRule="exact"/>
        <w:rPr>
          <w:rFonts w:ascii="方正小标宋简体" w:eastAsia="方正小标宋简体"/>
          <w:sz w:val="44"/>
          <w:szCs w:val="44"/>
        </w:rPr>
      </w:pPr>
    </w:p>
    <w:p w:rsidR="001273CB" w:rsidRDefault="00450107">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北京市总工会关于深入推进职工之家</w:t>
      </w:r>
    </w:p>
    <w:p w:rsidR="001273CB" w:rsidRDefault="00450107">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建设工作的意见</w:t>
      </w:r>
    </w:p>
    <w:p w:rsidR="001273CB" w:rsidRDefault="001273CB">
      <w:pPr>
        <w:adjustRightInd w:val="0"/>
        <w:snapToGrid w:val="0"/>
        <w:spacing w:line="580" w:lineRule="exact"/>
        <w:jc w:val="center"/>
        <w:rPr>
          <w:rFonts w:ascii="楷体_GB2312" w:eastAsia="楷体_GB2312" w:hAnsi="楷体_GB2312" w:cs="楷体_GB2312"/>
          <w:sz w:val="32"/>
          <w:szCs w:val="32"/>
        </w:rPr>
      </w:pPr>
    </w:p>
    <w:p w:rsidR="001273CB" w:rsidRDefault="00450107">
      <w:pPr>
        <w:adjustRightInd w:val="0"/>
        <w:snapToGrid w:val="0"/>
        <w:spacing w:line="580" w:lineRule="exact"/>
        <w:ind w:firstLine="645"/>
        <w:jc w:val="left"/>
        <w:rPr>
          <w:rFonts w:ascii="仿宋_GB2312" w:eastAsia="仿宋_GB2312"/>
          <w:sz w:val="32"/>
          <w:szCs w:val="32"/>
        </w:rPr>
      </w:pPr>
      <w:r>
        <w:rPr>
          <w:rFonts w:ascii="仿宋_GB2312" w:eastAsia="仿宋_GB2312" w:hint="eastAsia"/>
          <w:sz w:val="32"/>
          <w:szCs w:val="32"/>
        </w:rPr>
        <w:t>为深入学习贯彻习近平新时代中国特色社会主义思想和党的十九大、党的群团工作会议精神，</w:t>
      </w:r>
      <w:r>
        <w:rPr>
          <w:rFonts w:ascii="仿宋_GB2312" w:eastAsia="仿宋_GB2312" w:hAnsi="仿宋_GB2312" w:cs="仿宋_GB2312" w:hint="eastAsia"/>
          <w:bCs/>
          <w:kern w:val="0"/>
          <w:sz w:val="32"/>
          <w:szCs w:val="32"/>
        </w:rPr>
        <w:t>加强基层工会建设</w:t>
      </w:r>
      <w:r>
        <w:rPr>
          <w:rFonts w:ascii="仿宋_GB2312" w:eastAsia="仿宋_GB2312" w:hint="eastAsia"/>
          <w:sz w:val="32"/>
          <w:szCs w:val="32"/>
        </w:rPr>
        <w:t>，</w:t>
      </w:r>
      <w:r>
        <w:rPr>
          <w:rFonts w:ascii="仿宋_GB2312" w:eastAsia="仿宋_GB2312" w:hAnsi="仿宋_GB2312" w:cs="仿宋_GB2312" w:hint="eastAsia"/>
          <w:bCs/>
          <w:kern w:val="0"/>
          <w:sz w:val="32"/>
          <w:szCs w:val="32"/>
        </w:rPr>
        <w:t>激发基层工会活力，有效提升工会组织服务职工的能力和水平，现就深入推进职工之家建设提出如下意见</w:t>
      </w:r>
      <w:r>
        <w:rPr>
          <w:rFonts w:ascii="仿宋_GB2312" w:eastAsia="仿宋_GB2312" w:hint="eastAsia"/>
          <w:sz w:val="32"/>
          <w:szCs w:val="32"/>
        </w:rPr>
        <w:t>。</w:t>
      </w:r>
    </w:p>
    <w:p w:rsidR="001273CB" w:rsidRDefault="00450107">
      <w:pPr>
        <w:adjustRightInd w:val="0"/>
        <w:snapToGrid w:val="0"/>
        <w:spacing w:line="580" w:lineRule="exact"/>
        <w:ind w:firstLineChars="200" w:firstLine="640"/>
        <w:jc w:val="left"/>
        <w:rPr>
          <w:rFonts w:ascii="黑体" w:eastAsia="黑体" w:hAnsi="黑体" w:cs="仿宋"/>
          <w:bCs/>
          <w:kern w:val="0"/>
          <w:sz w:val="32"/>
          <w:szCs w:val="32"/>
          <w:lang w:val="zh-CN"/>
        </w:rPr>
      </w:pPr>
      <w:r>
        <w:rPr>
          <w:rFonts w:ascii="黑体" w:eastAsia="黑体" w:hAnsi="黑体" w:cs="仿宋" w:hint="eastAsia"/>
          <w:bCs/>
          <w:kern w:val="0"/>
          <w:sz w:val="32"/>
          <w:szCs w:val="32"/>
          <w:lang w:val="zh-CN"/>
        </w:rPr>
        <w:t>一、充分认识深入推进职工之家建设的重要意义</w:t>
      </w:r>
    </w:p>
    <w:p w:rsidR="001273CB" w:rsidRDefault="00450107">
      <w:pPr>
        <w:adjustRightInd w:val="0"/>
        <w:snapToGrid w:val="0"/>
        <w:spacing w:line="580" w:lineRule="exact"/>
        <w:ind w:firstLine="640"/>
        <w:rPr>
          <w:rFonts w:ascii="仿宋_GB2312" w:eastAsia="仿宋_GB2312"/>
          <w:sz w:val="32"/>
          <w:szCs w:val="32"/>
        </w:rPr>
      </w:pPr>
      <w:r>
        <w:rPr>
          <w:rFonts w:ascii="仿宋_GB2312" w:eastAsia="仿宋_GB2312" w:hAnsi="仿宋" w:hint="eastAsia"/>
          <w:sz w:val="32"/>
          <w:szCs w:val="32"/>
        </w:rPr>
        <w:t>深入推进职工之家建设是工会组织进一步</w:t>
      </w:r>
      <w:r>
        <w:rPr>
          <w:rFonts w:ascii="仿宋_GB2312" w:eastAsia="仿宋_GB2312" w:hint="eastAsia"/>
          <w:sz w:val="32"/>
          <w:szCs w:val="32"/>
        </w:rPr>
        <w:t>增强</w:t>
      </w:r>
      <w:r>
        <w:rPr>
          <w:rFonts w:ascii="仿宋_GB2312" w:eastAsia="仿宋_GB2312" w:hAnsi="仿宋_GB2312" w:cs="仿宋_GB2312" w:hint="eastAsia"/>
          <w:bCs/>
          <w:kern w:val="0"/>
          <w:sz w:val="32"/>
          <w:szCs w:val="32"/>
        </w:rPr>
        <w:t>“三性”</w:t>
      </w:r>
      <w:r>
        <w:rPr>
          <w:rFonts w:ascii="仿宋_GB2312" w:eastAsia="仿宋_GB2312" w:hint="eastAsia"/>
          <w:sz w:val="32"/>
          <w:szCs w:val="32"/>
        </w:rPr>
        <w:t>、</w:t>
      </w:r>
      <w:r>
        <w:rPr>
          <w:rFonts w:ascii="仿宋_GB2312" w:eastAsia="仿宋_GB2312" w:hAnsi="仿宋_GB2312" w:cs="仿宋_GB2312" w:hint="eastAsia"/>
          <w:bCs/>
          <w:kern w:val="0"/>
          <w:sz w:val="32"/>
          <w:szCs w:val="32"/>
        </w:rPr>
        <w:t>去除“四化”，</w:t>
      </w:r>
      <w:r>
        <w:rPr>
          <w:rFonts w:ascii="仿宋_GB2312" w:eastAsia="仿宋_GB2312" w:hint="eastAsia"/>
          <w:sz w:val="32"/>
          <w:szCs w:val="32"/>
        </w:rPr>
        <w:t>团结凝聚广大职工群众听党话、跟党走的</w:t>
      </w:r>
      <w:r>
        <w:rPr>
          <w:rFonts w:ascii="仿宋_GB2312" w:eastAsia="仿宋_GB2312" w:hAnsi="仿宋_GB2312" w:cs="仿宋_GB2312" w:hint="eastAsia"/>
          <w:bCs/>
          <w:kern w:val="0"/>
          <w:sz w:val="32"/>
          <w:szCs w:val="32"/>
        </w:rPr>
        <w:t>具体要求</w:t>
      </w:r>
      <w:r>
        <w:rPr>
          <w:rFonts w:ascii="仿宋_GB2312" w:eastAsia="仿宋_GB2312" w:hint="eastAsia"/>
          <w:sz w:val="32"/>
          <w:szCs w:val="32"/>
        </w:rPr>
        <w:t>，是直接联系职工、直接服务职工、直接维护职工合法权益的有效手段。</w:t>
      </w:r>
      <w:r>
        <w:rPr>
          <w:rFonts w:ascii="仿宋_GB2312" w:eastAsia="仿宋_GB2312" w:hAnsi="仿宋" w:hint="eastAsia"/>
          <w:sz w:val="32"/>
          <w:szCs w:val="32"/>
        </w:rPr>
        <w:t>当前,首都职工队伍在知识结构、年龄结构、业态分布、工资收入、利益诉求等方面都发生了深刻变化，呈现出了新特点。以职工为中心、以需求为导向，满足职工群众日益增长的美好生活需要已经成为职工之家建设的新方向。继续深化职工之家建设，充分发挥职工之家作用，把</w:t>
      </w:r>
      <w:r>
        <w:rPr>
          <w:rFonts w:ascii="仿宋_GB2312" w:eastAsia="仿宋_GB2312" w:hAnsi="仿宋_GB2312" w:cs="仿宋_GB2312" w:hint="eastAsia"/>
          <w:bCs/>
          <w:kern w:val="0"/>
          <w:sz w:val="32"/>
          <w:szCs w:val="32"/>
        </w:rPr>
        <w:t>职工之家真正建设成为凝聚人心、引导职工、服务群众的坚强阵地，是当前和今后一个时期工会工作的重要内容。全市</w:t>
      </w:r>
      <w:r>
        <w:rPr>
          <w:rFonts w:ascii="仿宋_GB2312" w:eastAsia="仿宋_GB2312" w:hAnsi="仿宋" w:hint="eastAsia"/>
          <w:sz w:val="32"/>
          <w:szCs w:val="32"/>
        </w:rPr>
        <w:t>各级工会要最广泛地把建家活动覆盖到每个基层工会组织，做到哪里有职工、哪里就有工会、哪里就有职工之家，让职工群众切实感受到职工之家的温暖和关怀，享有更多的获得感和幸福感</w:t>
      </w:r>
      <w:r>
        <w:rPr>
          <w:rFonts w:ascii="仿宋_GB2312" w:eastAsia="仿宋_GB2312" w:hAnsi="仿宋_GB2312" w:cs="仿宋_GB2312" w:hint="eastAsia"/>
          <w:bCs/>
          <w:kern w:val="0"/>
          <w:sz w:val="32"/>
          <w:szCs w:val="32"/>
        </w:rPr>
        <w:t>。</w:t>
      </w:r>
    </w:p>
    <w:p w:rsidR="001273CB" w:rsidRDefault="00450107">
      <w:pPr>
        <w:adjustRightInd w:val="0"/>
        <w:snapToGrid w:val="0"/>
        <w:spacing w:line="580" w:lineRule="exact"/>
        <w:ind w:left="645"/>
        <w:rPr>
          <w:rFonts w:ascii="黑体" w:eastAsia="黑体" w:hAnsi="黑体" w:cs="仿宋"/>
          <w:sz w:val="32"/>
          <w:szCs w:val="32"/>
        </w:rPr>
      </w:pPr>
      <w:r>
        <w:rPr>
          <w:rFonts w:ascii="黑体" w:eastAsia="黑体" w:hAnsi="黑体" w:cs="仿宋" w:hint="eastAsia"/>
          <w:sz w:val="32"/>
          <w:szCs w:val="32"/>
        </w:rPr>
        <w:lastRenderedPageBreak/>
        <w:t>二、进一步提升职工之家建设水平</w:t>
      </w:r>
    </w:p>
    <w:p w:rsidR="001273CB" w:rsidRDefault="00450107">
      <w:pPr>
        <w:pStyle w:val="1"/>
        <w:adjustRightInd w:val="0"/>
        <w:snapToGrid w:val="0"/>
        <w:spacing w:line="580" w:lineRule="exact"/>
        <w:ind w:firstLine="640"/>
        <w:rPr>
          <w:rFonts w:ascii="仿宋_GB2312" w:eastAsia="仿宋_GB2312" w:hAnsi="仿宋_GB2312" w:cs="仿宋_GB2312"/>
          <w:bCs/>
          <w:kern w:val="0"/>
          <w:sz w:val="32"/>
          <w:szCs w:val="32"/>
        </w:rPr>
      </w:pPr>
      <w:r>
        <w:rPr>
          <w:rFonts w:ascii="仿宋_GB2312" w:eastAsia="仿宋_GB2312" w:hAnsi="仿宋" w:hint="eastAsia"/>
          <w:sz w:val="32"/>
          <w:szCs w:val="32"/>
        </w:rPr>
        <w:t>各级工会组织</w:t>
      </w:r>
      <w:r>
        <w:rPr>
          <w:rFonts w:ascii="仿宋" w:eastAsia="仿宋" w:hAnsi="仿宋" w:cs="仿宋" w:hint="eastAsia"/>
          <w:sz w:val="32"/>
          <w:szCs w:val="32"/>
        </w:rPr>
        <w:t>要按照因地制宜、因需制宜、突出特色、感受温暖的工作思路，结合本地区、本系统、本单位实际，进一步夯实建家基础、</w:t>
      </w:r>
      <w:r>
        <w:rPr>
          <w:rFonts w:ascii="仿宋_GB2312" w:eastAsia="仿宋_GB2312" w:hint="eastAsia"/>
          <w:sz w:val="32"/>
          <w:szCs w:val="32"/>
        </w:rPr>
        <w:t>创新建家形式、丰富建家内容，</w:t>
      </w:r>
      <w:r>
        <w:rPr>
          <w:rFonts w:ascii="仿宋_GB2312" w:eastAsia="仿宋_GB2312" w:hAnsi="仿宋" w:cs="仿宋" w:hint="eastAsia"/>
          <w:sz w:val="32"/>
          <w:szCs w:val="32"/>
        </w:rPr>
        <w:t>把职工之家工作做得更具体、更扎实、更深入、更具活力。</w:t>
      </w:r>
    </w:p>
    <w:p w:rsidR="001273CB" w:rsidRDefault="00450107">
      <w:pPr>
        <w:pStyle w:val="1"/>
        <w:adjustRightInd w:val="0"/>
        <w:snapToGrid w:val="0"/>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（一）工作任务</w:t>
      </w:r>
    </w:p>
    <w:p w:rsidR="001273CB" w:rsidRDefault="00450107">
      <w:pPr>
        <w:pStyle w:val="1"/>
        <w:adjustRightInd w:val="0"/>
        <w:snapToGrid w:val="0"/>
        <w:spacing w:line="580" w:lineRule="exact"/>
        <w:ind w:firstLine="643"/>
        <w:rPr>
          <w:rFonts w:ascii="仿宋_GB2312" w:eastAsia="仿宋_GB2312"/>
          <w:sz w:val="32"/>
          <w:szCs w:val="32"/>
        </w:rPr>
      </w:pPr>
      <w:r>
        <w:rPr>
          <w:rFonts w:ascii="仿宋_GB2312" w:eastAsia="仿宋_GB2312" w:hAnsi="仿宋" w:cs="仿宋" w:hint="eastAsia"/>
          <w:b/>
          <w:sz w:val="32"/>
          <w:szCs w:val="32"/>
        </w:rPr>
        <w:t>1.着力推进百人以上新建会企业建家。</w:t>
      </w:r>
      <w:r>
        <w:rPr>
          <w:rFonts w:ascii="仿宋_GB2312" w:eastAsia="仿宋_GB2312" w:hint="eastAsia"/>
          <w:sz w:val="32"/>
          <w:szCs w:val="32"/>
        </w:rPr>
        <w:t>积极推进百人以上新建会企业按照实体化建设要求同步建家，实现新建会单位100%建家。建立企业建会建家联动机制，认真落实基层工会在职工之家建设中的主体责任，切实发挥职工参与职工之家建设的主体作用。</w:t>
      </w:r>
    </w:p>
    <w:p w:rsidR="001273CB" w:rsidRDefault="00450107">
      <w:pPr>
        <w:pStyle w:val="1"/>
        <w:adjustRightInd w:val="0"/>
        <w:snapToGrid w:val="0"/>
        <w:spacing w:line="580" w:lineRule="exact"/>
        <w:ind w:firstLine="643"/>
        <w:rPr>
          <w:rFonts w:ascii="仿宋_GB2312" w:eastAsia="仿宋_GB2312" w:hAnsi="仿宋" w:cs="仿宋"/>
          <w:b/>
          <w:sz w:val="32"/>
          <w:szCs w:val="32"/>
        </w:rPr>
      </w:pPr>
      <w:r>
        <w:rPr>
          <w:rFonts w:ascii="仿宋_GB2312" w:eastAsia="仿宋_GB2312" w:hAnsi="仿宋" w:cs="仿宋" w:hint="eastAsia"/>
          <w:b/>
          <w:sz w:val="32"/>
          <w:szCs w:val="32"/>
        </w:rPr>
        <w:t>2.重点培育一批示范职工之家。</w:t>
      </w:r>
      <w:r>
        <w:rPr>
          <w:rFonts w:ascii="仿宋_GB2312" w:eastAsia="仿宋_GB2312" w:hint="eastAsia"/>
          <w:sz w:val="32"/>
          <w:szCs w:val="32"/>
        </w:rPr>
        <w:t>在巩固现有职工之家建设成果的基础上，继续丰富职工之家建设内容，并依托各区总工会、各产业工会及工商联、企业家联合会、各类商会组织，选取一批符合首都功能定位，特别是在高科技、高端服务业以及文化创意产业中较有影响的单位建立示范职工之家。通过选树组织健全、维权到位、工作规范、作用明显、职工信赖的示范职工之家，带动全市职工之家建设迈上新台阶。</w:t>
      </w:r>
    </w:p>
    <w:p w:rsidR="001273CB" w:rsidRDefault="00450107">
      <w:pPr>
        <w:pStyle w:val="1"/>
        <w:adjustRightInd w:val="0"/>
        <w:snapToGrid w:val="0"/>
        <w:spacing w:line="580" w:lineRule="exact"/>
        <w:ind w:firstLine="643"/>
        <w:rPr>
          <w:rFonts w:ascii="仿宋_GB2312" w:eastAsia="仿宋_GB2312" w:hAnsi="仿宋" w:cs="仿宋"/>
          <w:b/>
          <w:sz w:val="32"/>
          <w:szCs w:val="32"/>
        </w:rPr>
      </w:pPr>
      <w:r>
        <w:rPr>
          <w:rFonts w:ascii="仿宋_GB2312" w:eastAsia="仿宋_GB2312" w:hAnsi="仿宋" w:cs="仿宋" w:hint="eastAsia"/>
          <w:b/>
          <w:sz w:val="32"/>
          <w:szCs w:val="32"/>
        </w:rPr>
        <w:t>3.探索建立公共区域职工之家。</w:t>
      </w:r>
      <w:r>
        <w:rPr>
          <w:rFonts w:ascii="仿宋_GB2312" w:eastAsia="仿宋_GB2312" w:hint="eastAsia"/>
          <w:sz w:val="32"/>
          <w:szCs w:val="32"/>
        </w:rPr>
        <w:t>在车站、商务区、科技园区等场所建立公共区域职工之家，可结合职工需要提供法律咨询、就业信息、饮水小憩等特色服务，宣传工会工作，树立工会形象，扩大工会影响。</w:t>
      </w:r>
    </w:p>
    <w:p w:rsidR="001273CB" w:rsidRDefault="00450107">
      <w:pPr>
        <w:pStyle w:val="1"/>
        <w:adjustRightInd w:val="0"/>
        <w:snapToGrid w:val="0"/>
        <w:spacing w:line="580" w:lineRule="exact"/>
        <w:ind w:firstLine="643"/>
        <w:rPr>
          <w:rFonts w:ascii="仿宋_GB2312" w:eastAsia="仿宋_GB2312" w:hAnsi="仿宋" w:cs="仿宋"/>
          <w:b/>
          <w:sz w:val="32"/>
          <w:szCs w:val="32"/>
        </w:rPr>
      </w:pPr>
      <w:r>
        <w:rPr>
          <w:rFonts w:ascii="仿宋_GB2312" w:eastAsia="仿宋_GB2312" w:hAnsi="仿宋" w:cs="仿宋" w:hint="eastAsia"/>
          <w:b/>
          <w:sz w:val="32"/>
          <w:szCs w:val="32"/>
        </w:rPr>
        <w:lastRenderedPageBreak/>
        <w:t>4.持续打造广泛覆盖的职工暖心驿站。</w:t>
      </w:r>
      <w:r>
        <w:rPr>
          <w:rFonts w:ascii="仿宋_GB2312" w:eastAsia="仿宋_GB2312" w:hAnsi="仿宋" w:hint="eastAsia"/>
          <w:sz w:val="32"/>
          <w:szCs w:val="32"/>
        </w:rPr>
        <w:t>在企业车间班组、社区、楼宇、商业网点、加油站等场所建立职工暖心驿站。职工暖心驿站是职工之家服务功能的延伸，规模可大可小，设施可多可少，因需制宜为职工提供或饮水、或热饭、或小憩、或如厕等贴心、暖心服务。</w:t>
      </w:r>
    </w:p>
    <w:p w:rsidR="001273CB" w:rsidRDefault="00450107">
      <w:pPr>
        <w:adjustRightInd w:val="0"/>
        <w:snapToGrid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（二）建家模式</w:t>
      </w:r>
    </w:p>
    <w:p w:rsidR="001273CB" w:rsidRDefault="00450107">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1.单独建家。</w:t>
      </w:r>
      <w:r>
        <w:rPr>
          <w:rFonts w:ascii="仿宋_GB2312" w:eastAsia="仿宋_GB2312" w:hint="eastAsia"/>
          <w:sz w:val="32"/>
          <w:szCs w:val="32"/>
        </w:rPr>
        <w:t>积极推进规模大、效益好、职工多的已建会企业单独建立实体化职工之家。</w:t>
      </w:r>
      <w:r>
        <w:rPr>
          <w:rFonts w:ascii="仿宋_GB2312" w:eastAsia="仿宋_GB2312"/>
          <w:sz w:val="32"/>
          <w:szCs w:val="32"/>
        </w:rPr>
        <w:t xml:space="preserve"> </w:t>
      </w:r>
    </w:p>
    <w:p w:rsidR="001273CB" w:rsidRDefault="00450107">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2.联合建家。</w:t>
      </w:r>
      <w:r>
        <w:rPr>
          <w:rFonts w:ascii="仿宋_GB2312" w:eastAsia="仿宋_GB2312" w:hint="eastAsia"/>
          <w:sz w:val="32"/>
          <w:szCs w:val="32"/>
        </w:rPr>
        <w:t>对于规模小、条件有限的小微企业，可依托商务楼宇、工业科技园区、商业一条街、社区等为单元联合建家。</w:t>
      </w:r>
    </w:p>
    <w:p w:rsidR="001273CB" w:rsidRDefault="00450107">
      <w:pPr>
        <w:adjustRightInd w:val="0"/>
        <w:snapToGrid w:val="0"/>
        <w:spacing w:line="580" w:lineRule="exact"/>
        <w:ind w:firstLine="640"/>
        <w:jc w:val="left"/>
        <w:rPr>
          <w:rFonts w:ascii="仿宋_GB2312" w:eastAsia="仿宋_GB2312"/>
          <w:sz w:val="32"/>
          <w:szCs w:val="32"/>
        </w:rPr>
      </w:pPr>
      <w:r>
        <w:rPr>
          <w:rFonts w:ascii="仿宋_GB2312" w:eastAsia="仿宋_GB2312" w:hint="eastAsia"/>
          <w:b/>
          <w:sz w:val="32"/>
          <w:szCs w:val="32"/>
        </w:rPr>
        <w:t>3.网上建家。</w:t>
      </w:r>
      <w:r>
        <w:rPr>
          <w:rFonts w:ascii="仿宋_GB2312" w:eastAsia="仿宋_GB2312" w:hint="eastAsia"/>
          <w:sz w:val="32"/>
          <w:szCs w:val="32"/>
        </w:rPr>
        <w:t>积极推进网上职工之家建设，做好互联网+普惠服务，让信息多跑路、职工少跑腿，职工随时能够在网上找到工会、享有更多工会服务。</w:t>
      </w:r>
    </w:p>
    <w:p w:rsidR="001273CB" w:rsidRDefault="00450107">
      <w:pPr>
        <w:adjustRightInd w:val="0"/>
        <w:snapToGrid w:val="0"/>
        <w:spacing w:line="580" w:lineRule="exact"/>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（三）作用发挥</w:t>
      </w:r>
    </w:p>
    <w:p w:rsidR="001273CB" w:rsidRDefault="00450107">
      <w:pPr>
        <w:adjustRightInd w:val="0"/>
        <w:snapToGrid w:val="0"/>
        <w:spacing w:line="580" w:lineRule="exact"/>
        <w:ind w:firstLine="645"/>
        <w:rPr>
          <w:rFonts w:ascii="仿宋_GB2312" w:eastAsia="仿宋_GB2312" w:hAnsi="仿宋_GB2312" w:cs="仿宋_GB2312"/>
          <w:b/>
          <w:bCs/>
          <w:kern w:val="0"/>
          <w:sz w:val="32"/>
          <w:szCs w:val="32"/>
          <w:lang w:bidi="ar"/>
        </w:rPr>
      </w:pPr>
      <w:r>
        <w:rPr>
          <w:rFonts w:ascii="仿宋_GB2312" w:eastAsia="仿宋_GB2312" w:hAnsi="仿宋_GB2312" w:cs="仿宋_GB2312" w:hint="eastAsia"/>
          <w:kern w:val="0"/>
          <w:sz w:val="32"/>
          <w:szCs w:val="32"/>
          <w:lang w:bidi="ar"/>
        </w:rPr>
        <w:t>深入推进职工之家建设</w:t>
      </w:r>
      <w:r>
        <w:rPr>
          <w:rFonts w:ascii="仿宋_GB2312" w:eastAsia="仿宋_GB2312" w:hint="eastAsia"/>
          <w:sz w:val="32"/>
          <w:szCs w:val="32"/>
        </w:rPr>
        <w:t>要</w:t>
      </w:r>
      <w:r>
        <w:rPr>
          <w:rFonts w:ascii="仿宋_GB2312" w:eastAsia="仿宋_GB2312" w:hAnsi="仿宋_GB2312" w:cs="仿宋_GB2312" w:hint="eastAsia"/>
          <w:kern w:val="0"/>
          <w:sz w:val="32"/>
          <w:szCs w:val="32"/>
          <w:lang w:bidi="ar"/>
        </w:rPr>
        <w:t>充分发挥职工之家密切联系职工群众、</w:t>
      </w:r>
      <w:r>
        <w:rPr>
          <w:rFonts w:ascii="仿宋_GB2312" w:eastAsia="仿宋_GB2312" w:hint="eastAsia"/>
          <w:sz w:val="32"/>
          <w:szCs w:val="32"/>
        </w:rPr>
        <w:t>反映职工利益诉求、解决职工实际困难、维护职工合法权益、服务职工职业发展、丰富职工文化生活的</w:t>
      </w:r>
      <w:r>
        <w:rPr>
          <w:rFonts w:ascii="仿宋_GB2312" w:eastAsia="仿宋_GB2312" w:hAnsi="仿宋_GB2312" w:cs="仿宋_GB2312" w:hint="eastAsia"/>
          <w:kern w:val="0"/>
          <w:sz w:val="32"/>
          <w:szCs w:val="32"/>
          <w:lang w:bidi="ar"/>
        </w:rPr>
        <w:t>窗口阵地作用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真正让职工之家实起来、转起来、活起来。</w:t>
      </w:r>
    </w:p>
    <w:p w:rsidR="001273CB" w:rsidRDefault="0045010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1.注重倾听职工心声，了解掌握职工动态。</w:t>
      </w:r>
      <w:r>
        <w:rPr>
          <w:rFonts w:ascii="仿宋_GB2312" w:eastAsia="仿宋_GB2312" w:hAnsi="仿宋_GB2312" w:cs="仿宋_GB2312" w:hint="eastAsia"/>
          <w:kern w:val="0"/>
          <w:sz w:val="32"/>
          <w:szCs w:val="32"/>
          <w:lang w:bidi="ar"/>
        </w:rPr>
        <w:t>健全完善职工意见征求机制和</w:t>
      </w:r>
      <w:r>
        <w:rPr>
          <w:rFonts w:ascii="仿宋_GB2312" w:eastAsia="仿宋_GB2312" w:hAnsi="仿宋_GB2312" w:cs="仿宋_GB2312" w:hint="eastAsia"/>
          <w:sz w:val="32"/>
          <w:szCs w:val="32"/>
        </w:rPr>
        <w:t>职工代表、单位领导进家制度，畅通职工利益诉求表达渠道。</w:t>
      </w:r>
    </w:p>
    <w:p w:rsidR="001273CB" w:rsidRDefault="0045010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2.扎实开展工会服务，让职工享有更多获得感。</w:t>
      </w:r>
      <w:r>
        <w:rPr>
          <w:rFonts w:ascii="仿宋_GB2312" w:eastAsia="仿宋_GB2312" w:hAnsi="仿宋_GB2312" w:cs="仿宋_GB2312" w:hint="eastAsia"/>
          <w:sz w:val="32"/>
          <w:szCs w:val="32"/>
        </w:rPr>
        <w:t>紧紧</w:t>
      </w:r>
      <w:r>
        <w:rPr>
          <w:rFonts w:ascii="仿宋_GB2312" w:eastAsia="仿宋_GB2312" w:hAnsi="仿宋_GB2312" w:cs="仿宋_GB2312" w:hint="eastAsia"/>
          <w:kern w:val="0"/>
          <w:sz w:val="32"/>
          <w:szCs w:val="32"/>
          <w:lang w:bidi="ar"/>
        </w:rPr>
        <w:t>围</w:t>
      </w:r>
      <w:r>
        <w:rPr>
          <w:rFonts w:ascii="仿宋_GB2312" w:eastAsia="仿宋_GB2312" w:hAnsi="仿宋_GB2312" w:cs="仿宋_GB2312" w:hint="eastAsia"/>
          <w:kern w:val="0"/>
          <w:sz w:val="32"/>
          <w:szCs w:val="32"/>
          <w:lang w:bidi="ar"/>
        </w:rPr>
        <w:lastRenderedPageBreak/>
        <w:t>绕职工需求和“生物钟”规律，依托工会三级服务体系工作平台，着力开展技能助推、法律服务、文体活动、医疗互助、心理关爱、困难帮扶和母婴关怀等工会品牌特色服务，不断满足职工群众日益增长的美好生活需要</w:t>
      </w:r>
      <w:r>
        <w:rPr>
          <w:rFonts w:ascii="仿宋_GB2312" w:eastAsia="仿宋_GB2312" w:hAnsi="仿宋_GB2312" w:cs="仿宋_GB2312" w:hint="eastAsia"/>
          <w:sz w:val="32"/>
          <w:szCs w:val="32"/>
        </w:rPr>
        <w:t>。</w:t>
      </w:r>
    </w:p>
    <w:p w:rsidR="001273CB" w:rsidRDefault="00450107">
      <w:pPr>
        <w:adjustRightInd w:val="0"/>
        <w:snapToGrid w:val="0"/>
        <w:spacing w:line="580" w:lineRule="exact"/>
        <w:ind w:firstLine="645"/>
        <w:rPr>
          <w:rFonts w:ascii="仿宋_GB2312" w:eastAsia="仿宋_GB2312" w:hAnsi="仿宋_GB2312" w:cs="仿宋_GB2312"/>
          <w:bCs/>
          <w:color w:val="000000"/>
          <w:spacing w:val="-6"/>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spacing w:val="-6"/>
          <w:sz w:val="32"/>
          <w:szCs w:val="32"/>
        </w:rPr>
        <w:t>积极促进职工发展，不断提升职工技能水平。充分整合社会资源，通过系统的、专业的、全方位的职工培训，为培育工匠搭建平台，进一步壮大技能人才队伍。</w:t>
      </w:r>
    </w:p>
    <w:p w:rsidR="001273CB" w:rsidRDefault="00450107">
      <w:pPr>
        <w:adjustRightInd w:val="0"/>
        <w:snapToGrid w:val="0"/>
        <w:spacing w:line="580" w:lineRule="exact"/>
        <w:ind w:firstLine="645"/>
        <w:rPr>
          <w:rFonts w:ascii="仿宋_GB2312" w:eastAsia="仿宋_GB2312" w:hAnsi="仿宋_GB2312" w:cs="仿宋_GB2312"/>
          <w:color w:val="000000"/>
          <w:spacing w:val="-6"/>
          <w:sz w:val="32"/>
          <w:szCs w:val="32"/>
        </w:rPr>
      </w:pPr>
      <w:r>
        <w:rPr>
          <w:rFonts w:ascii="仿宋_GB2312" w:eastAsia="仿宋_GB2312" w:hAnsi="仿宋_GB2312" w:cs="仿宋_GB2312" w:hint="eastAsia"/>
          <w:bCs/>
          <w:color w:val="000000"/>
          <w:spacing w:val="-6"/>
          <w:sz w:val="32"/>
          <w:szCs w:val="32"/>
        </w:rPr>
        <w:t>4.</w:t>
      </w:r>
      <w:r>
        <w:rPr>
          <w:rFonts w:ascii="仿宋_GB2312" w:eastAsia="仿宋_GB2312" w:hAnsi="仿宋_GB2312" w:cs="仿宋_GB2312" w:hint="eastAsia"/>
          <w:color w:val="000000"/>
          <w:spacing w:val="-6"/>
          <w:sz w:val="32"/>
          <w:szCs w:val="32"/>
        </w:rPr>
        <w:t>充分发挥职工之家宣传教育的阵地作用。做好党的路线方针政策的宣传工作，弘扬社会主义核心价值观、劳模精神和工匠精神，引导教育职工为首都经济社会发展做出贡献。</w:t>
      </w:r>
    </w:p>
    <w:p w:rsidR="001273CB" w:rsidRDefault="00450107">
      <w:pPr>
        <w:adjustRightInd w:val="0"/>
        <w:snapToGrid w:val="0"/>
        <w:spacing w:line="580" w:lineRule="exact"/>
        <w:ind w:firstLine="645"/>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sz w:val="32"/>
          <w:szCs w:val="32"/>
        </w:rPr>
        <w:t>5.</w:t>
      </w:r>
      <w:r>
        <w:rPr>
          <w:rFonts w:ascii="仿宋_GB2312" w:eastAsia="仿宋_GB2312" w:hAnsi="仿宋_GB2312" w:cs="仿宋_GB2312" w:hint="eastAsia"/>
          <w:kern w:val="0"/>
          <w:sz w:val="32"/>
          <w:szCs w:val="32"/>
          <w:lang w:bidi="ar"/>
        </w:rPr>
        <w:t>积极</w:t>
      </w:r>
      <w:r>
        <w:rPr>
          <w:rFonts w:ascii="仿宋_GB2312" w:eastAsia="仿宋_GB2312" w:hAnsi="仿宋_GB2312" w:cs="仿宋_GB2312" w:hint="eastAsia"/>
          <w:spacing w:val="-6"/>
          <w:sz w:val="32"/>
          <w:szCs w:val="32"/>
        </w:rPr>
        <w:t>营造“家”的浓厚氛围，进一步增强吸引力、凝聚力。增加对职工的感情投入，做好对职工的心理疏导、人文关怀，关心职工精神文化生活需求，增强职工对“家”的认同，激发职工的主人翁意识和责任感。</w:t>
      </w:r>
    </w:p>
    <w:p w:rsidR="001273CB" w:rsidRDefault="00450107">
      <w:pPr>
        <w:adjustRightInd w:val="0"/>
        <w:snapToGrid w:val="0"/>
        <w:spacing w:line="580" w:lineRule="exact"/>
        <w:ind w:firstLine="645"/>
        <w:rPr>
          <w:rFonts w:ascii="仿宋_GB2312" w:eastAsia="仿宋_GB2312"/>
          <w:sz w:val="32"/>
          <w:szCs w:val="32"/>
        </w:rPr>
      </w:pPr>
      <w:r>
        <w:rPr>
          <w:rFonts w:ascii="仿宋_GB2312" w:eastAsia="仿宋_GB2312" w:hAnsi="仿宋_GB2312" w:cs="仿宋_GB2312" w:hint="eastAsia"/>
          <w:spacing w:val="-6"/>
          <w:sz w:val="32"/>
          <w:szCs w:val="32"/>
        </w:rPr>
        <w:t>6.进一步</w:t>
      </w:r>
      <w:r>
        <w:rPr>
          <w:rFonts w:ascii="仿宋_GB2312" w:eastAsia="仿宋_GB2312" w:hint="eastAsia"/>
          <w:sz w:val="32"/>
          <w:szCs w:val="32"/>
        </w:rPr>
        <w:t>健全完善依靠职工建家</w:t>
      </w:r>
      <w:r>
        <w:rPr>
          <w:rFonts w:ascii="仿宋_GB2312" w:eastAsia="仿宋_GB2312" w:hAnsi="仿宋_GB2312" w:cs="仿宋_GB2312" w:hint="eastAsia"/>
          <w:kern w:val="0"/>
          <w:sz w:val="32"/>
          <w:szCs w:val="32"/>
          <w:lang w:bidi="ar"/>
        </w:rPr>
        <w:t>、管家、评家的工作体系。要把职工的满意度作为评价建家工作的重要标尺</w:t>
      </w:r>
      <w:r>
        <w:rPr>
          <w:rFonts w:ascii="仿宋_GB2312" w:eastAsia="仿宋_GB2312" w:hAnsi="仿宋_GB2312" w:cs="仿宋_GB2312" w:hint="eastAsia"/>
          <w:spacing w:val="-6"/>
          <w:sz w:val="32"/>
          <w:szCs w:val="32"/>
        </w:rPr>
        <w:t>，推动各级工会不断改进建家工作，做实叫响职工之家品牌。</w:t>
      </w:r>
    </w:p>
    <w:p w:rsidR="001273CB" w:rsidRDefault="00450107">
      <w:pPr>
        <w:adjustRightInd w:val="0"/>
        <w:snapToGrid w:val="0"/>
        <w:spacing w:line="580" w:lineRule="exact"/>
        <w:ind w:left="645"/>
        <w:rPr>
          <w:rFonts w:ascii="黑体" w:eastAsia="黑体" w:hAnsi="黑体" w:cs="仿宋"/>
          <w:bCs/>
          <w:kern w:val="0"/>
          <w:sz w:val="32"/>
          <w:szCs w:val="32"/>
          <w:lang w:val="zh-CN"/>
        </w:rPr>
      </w:pPr>
      <w:r>
        <w:rPr>
          <w:rFonts w:ascii="黑体" w:eastAsia="黑体" w:hAnsi="黑体" w:cs="仿宋" w:hint="eastAsia"/>
          <w:bCs/>
          <w:kern w:val="0"/>
          <w:sz w:val="32"/>
          <w:szCs w:val="32"/>
          <w:lang w:val="zh-CN"/>
        </w:rPr>
        <w:t>三、切实加大职工之家建设工作的保障力度</w:t>
      </w:r>
    </w:p>
    <w:p w:rsidR="001273CB" w:rsidRDefault="00450107">
      <w:pPr>
        <w:adjustRightInd w:val="0"/>
        <w:snapToGrid w:val="0"/>
        <w:spacing w:line="58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（一）加强组织领导</w:t>
      </w:r>
    </w:p>
    <w:p w:rsidR="001273CB" w:rsidRDefault="00450107">
      <w:pPr>
        <w:adjustRightInd w:val="0"/>
        <w:snapToGrid w:val="0"/>
        <w:spacing w:line="580" w:lineRule="exact"/>
        <w:ind w:firstLine="68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各级工会要加强领导，</w:t>
      </w:r>
      <w:r>
        <w:rPr>
          <w:rFonts w:ascii="仿宋_GB2312" w:eastAsia="仿宋_GB2312" w:hAnsi="仿宋_GB2312" w:cs="仿宋_GB2312" w:hint="eastAsia"/>
          <w:kern w:val="0"/>
          <w:sz w:val="32"/>
          <w:szCs w:val="32"/>
          <w:lang w:bidi="ar"/>
        </w:rPr>
        <w:t>不断健全完善</w:t>
      </w:r>
      <w:r>
        <w:rPr>
          <w:rFonts w:ascii="仿宋_GB2312" w:eastAsia="仿宋_GB2312" w:hAnsi="仿宋" w:hint="eastAsia"/>
          <w:sz w:val="32"/>
          <w:szCs w:val="32"/>
        </w:rPr>
        <w:t>“</w:t>
      </w:r>
      <w:r>
        <w:rPr>
          <w:rFonts w:ascii="仿宋_GB2312" w:eastAsia="仿宋_GB2312" w:hAnsi="仿宋_GB2312" w:cs="仿宋_GB2312" w:hint="eastAsia"/>
          <w:kern w:val="0"/>
          <w:sz w:val="32"/>
          <w:szCs w:val="32"/>
          <w:lang w:bidi="ar"/>
        </w:rPr>
        <w:t>党委重视、</w:t>
      </w:r>
      <w:r>
        <w:rPr>
          <w:rFonts w:ascii="仿宋_GB2312" w:eastAsia="仿宋_GB2312" w:hAnsi="仿宋" w:hint="eastAsia"/>
          <w:sz w:val="32"/>
          <w:szCs w:val="32"/>
        </w:rPr>
        <w:t>行政支持</w:t>
      </w:r>
      <w:r>
        <w:rPr>
          <w:rFonts w:ascii="仿宋_GB2312" w:eastAsia="仿宋_GB2312" w:hAnsi="仿宋_GB2312" w:cs="仿宋_GB2312" w:hint="eastAsia"/>
          <w:kern w:val="0"/>
          <w:sz w:val="32"/>
          <w:szCs w:val="32"/>
          <w:lang w:bidi="ar"/>
        </w:rPr>
        <w:t>、工会落实、职工参与</w:t>
      </w:r>
      <w:r>
        <w:rPr>
          <w:rFonts w:ascii="仿宋_GB2312" w:eastAsia="仿宋_GB2312" w:hAnsi="仿宋" w:hint="eastAsia"/>
          <w:sz w:val="32"/>
          <w:szCs w:val="32"/>
        </w:rPr>
        <w:t>”</w:t>
      </w:r>
      <w:r>
        <w:rPr>
          <w:rFonts w:ascii="仿宋_GB2312" w:eastAsia="仿宋_GB2312" w:hAnsi="仿宋_GB2312" w:cs="仿宋_GB2312" w:hint="eastAsia"/>
          <w:kern w:val="0"/>
          <w:sz w:val="32"/>
          <w:szCs w:val="32"/>
          <w:lang w:bidi="ar"/>
        </w:rPr>
        <w:t>的建家工作格局</w:t>
      </w:r>
      <w:r>
        <w:rPr>
          <w:rFonts w:ascii="仿宋_GB2312" w:eastAsia="仿宋_GB2312" w:hAnsi="仿宋_GB2312" w:cs="仿宋_GB2312" w:hint="eastAsia"/>
          <w:sz w:val="32"/>
          <w:szCs w:val="32"/>
        </w:rPr>
        <w:t>。进一步加强对职工之家建设工作的统筹协调，做到一把手亲自抓、一级抓一级、层层抓落实，制定本区、本单位职工之家建设工作</w:t>
      </w:r>
      <w:r>
        <w:rPr>
          <w:rFonts w:ascii="仿宋_GB2312" w:eastAsia="仿宋_GB2312" w:hAnsi="仿宋_GB2312" w:cs="仿宋_GB2312" w:hint="eastAsia"/>
          <w:sz w:val="32"/>
          <w:szCs w:val="32"/>
        </w:rPr>
        <w:lastRenderedPageBreak/>
        <w:t>方案，明确工作任务及分工。各区总工会、各产业工会做好职工之家、职工暖心驿站的验收工作。市总对职工之家、职工暖心驿站建设工作进行抽查验收，并将建设情况纳入到年底工会工作考评。</w:t>
      </w:r>
    </w:p>
    <w:p w:rsidR="001273CB" w:rsidRDefault="00450107">
      <w:pPr>
        <w:adjustRightInd w:val="0"/>
        <w:snapToGrid w:val="0"/>
        <w:spacing w:line="58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（二）加大投入力度</w:t>
      </w:r>
    </w:p>
    <w:p w:rsidR="001273CB" w:rsidRDefault="00450107">
      <w:pPr>
        <w:adjustRightInd w:val="0"/>
        <w:snapToGrid w:val="0"/>
        <w:spacing w:line="580" w:lineRule="exact"/>
        <w:ind w:firstLine="68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组织要坚持工作重心下沉、资源配置下沉和组织力量下沉，对建家工作给予充分的资金投入和人员保障。通过采取使用自有职工、购买服务、退休返聘、专职工会社工等多种方式，推进基层职工之家配备专职工作人员；结合实际为职工之家选配律师、工资集体协商指导员、工会劳动法律监督员等专业人士，切实维护职工合法权益；组织培养工会积极分子和志愿者队伍，在职工之家开展职工志愿服务。加大资金投入，建立稳定的经费保障机制，将职工之家建设所需经费纳入到各级工会年度经费预算。实行建家经费分担机制，市</w:t>
      </w:r>
      <w:proofErr w:type="gramStart"/>
      <w:r>
        <w:rPr>
          <w:rFonts w:ascii="仿宋_GB2312" w:eastAsia="仿宋_GB2312" w:hAnsi="仿宋_GB2312" w:cs="仿宋_GB2312" w:hint="eastAsia"/>
          <w:sz w:val="32"/>
          <w:szCs w:val="32"/>
        </w:rPr>
        <w:t>总给予</w:t>
      </w:r>
      <w:proofErr w:type="gramEnd"/>
      <w:r>
        <w:rPr>
          <w:rFonts w:ascii="仿宋_GB2312" w:eastAsia="仿宋_GB2312" w:hAnsi="仿宋_GB2312" w:cs="仿宋_GB2312" w:hint="eastAsia"/>
          <w:sz w:val="32"/>
          <w:szCs w:val="32"/>
        </w:rPr>
        <w:t>每个验收合格的示范职工之家10万元、公共区域职工之家10万元、新建会百人以上企业职工之家3万元、职工暖心驿站2000元的资金支持。</w:t>
      </w:r>
      <w:r>
        <w:rPr>
          <w:rFonts w:ascii="仿宋" w:eastAsia="仿宋" w:hAnsi="仿宋" w:cs="仿宋" w:hint="eastAsia"/>
          <w:sz w:val="32"/>
          <w:szCs w:val="32"/>
        </w:rPr>
        <w:t>各区总工会，局工会，集团、公司工会</w:t>
      </w:r>
      <w:r>
        <w:rPr>
          <w:rFonts w:ascii="仿宋_GB2312" w:eastAsia="仿宋_GB2312" w:hAnsi="仿宋_GB2312" w:cs="仿宋_GB2312" w:hint="eastAsia"/>
          <w:sz w:val="32"/>
          <w:szCs w:val="32"/>
        </w:rPr>
        <w:t>，直属基层工会配备相应资金用于职工之家、职工暖心驿站建设及运行保障，基层工会根据实际情况要对职工之家、职工暖心驿站配备相应资金。资金支持主要用于职工之家完善设施和直接服务职工。</w:t>
      </w:r>
    </w:p>
    <w:p w:rsidR="001273CB" w:rsidRDefault="00450107">
      <w:pPr>
        <w:adjustRightInd w:val="0"/>
        <w:snapToGrid w:val="0"/>
        <w:spacing w:line="58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（三）规范验家、评家工作</w:t>
      </w:r>
    </w:p>
    <w:p w:rsidR="001273CB" w:rsidRDefault="0045010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各级工会组织要按照</w:t>
      </w:r>
      <w:r>
        <w:rPr>
          <w:rFonts w:ascii="仿宋_GB2312" w:eastAsia="仿宋_GB2312" w:hint="eastAsia"/>
          <w:sz w:val="32"/>
          <w:szCs w:val="32"/>
        </w:rPr>
        <w:t>服务设施实体化、服务职责明晰</w:t>
      </w:r>
      <w:r>
        <w:rPr>
          <w:rFonts w:ascii="仿宋_GB2312" w:eastAsia="仿宋_GB2312" w:hint="eastAsia"/>
          <w:sz w:val="32"/>
          <w:szCs w:val="32"/>
        </w:rPr>
        <w:lastRenderedPageBreak/>
        <w:t>化、管理制度规范化、运行机制科学化的要求，</w:t>
      </w:r>
      <w:r>
        <w:rPr>
          <w:rFonts w:ascii="仿宋_GB2312" w:eastAsia="仿宋_GB2312" w:hAnsi="仿宋_GB2312" w:cs="仿宋_GB2312" w:hint="eastAsia"/>
          <w:sz w:val="32"/>
          <w:szCs w:val="32"/>
        </w:rPr>
        <w:t>建立健全职工之家创建、验收、表彰、复验等工作机制，推动建家工作不断向广度和深度发展。要切实落实会员评家制度，以评家为主要抓手，不断提高职工之家服务职工的能力和水平。继续推进全国、市级“模范职工之家”和“模范职工小家”的评比工作。</w:t>
      </w:r>
    </w:p>
    <w:p w:rsidR="001273CB" w:rsidRDefault="00450107">
      <w:pPr>
        <w:adjustRightInd w:val="0"/>
        <w:snapToGrid w:val="0"/>
        <w:spacing w:line="58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（四）加强宣传引导</w:t>
      </w:r>
    </w:p>
    <w:p w:rsidR="001273CB" w:rsidRDefault="00450107">
      <w:pPr>
        <w:adjustRightInd w:val="0"/>
        <w:snapToGrid w:val="0"/>
        <w:spacing w:line="580" w:lineRule="exact"/>
        <w:ind w:firstLineChars="250" w:firstLine="800"/>
        <w:rPr>
          <w:color w:val="333333"/>
          <w:szCs w:val="21"/>
          <w:shd w:val="clear" w:color="auto" w:fill="FFFFFF"/>
        </w:rPr>
      </w:pPr>
      <w:r>
        <w:rPr>
          <w:rFonts w:ascii="仿宋_GB2312" w:eastAsia="仿宋_GB2312" w:hint="eastAsia"/>
          <w:sz w:val="32"/>
          <w:szCs w:val="32"/>
        </w:rPr>
        <w:t>各级工会要认真总结并及时推广基层工会开展职工之家建设工作好的做法，注重发挥先进典型的示范引领作用，加大对建家工作的宣传，让广大职工群众参与到建家活动中来，形成建家良好氛围，推动建家活动深入开展。同时，要通过网络、微博、微信、宣传专栏等载体，对社会影响大、作用发挥好的职工之家、职工暖心驿站进行宣传报道，扩大工会工作的影响力。</w:t>
      </w: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AD0981" w:rsidRPr="00E31169" w:rsidRDefault="00AD0981" w:rsidP="00AD0981">
      <w:pPr>
        <w:adjustRightInd w:val="0"/>
        <w:snapToGrid w:val="0"/>
        <w:spacing w:line="560" w:lineRule="exact"/>
        <w:ind w:firstLineChars="200" w:firstLine="640"/>
        <w:rPr>
          <w:rFonts w:ascii="仿宋_GB2312" w:eastAsia="仿宋_GB2312" w:hAnsi="宋体" w:cs="宋体"/>
          <w:kern w:val="0"/>
          <w:sz w:val="32"/>
          <w:szCs w:val="32"/>
        </w:rPr>
      </w:pPr>
    </w:p>
    <w:p w:rsidR="001273CB" w:rsidRPr="00AD0981" w:rsidRDefault="00AD0981" w:rsidP="00AD0981">
      <w:pPr>
        <w:tabs>
          <w:tab w:val="left" w:pos="7380"/>
          <w:tab w:val="left" w:pos="7560"/>
          <w:tab w:val="left" w:pos="7740"/>
        </w:tabs>
        <w:spacing w:line="560" w:lineRule="exact"/>
        <w:rPr>
          <w:rFonts w:ascii="Times New Roman" w:eastAsia="仿宋_GB2312" w:hAnsi="Times New Roman" w:cs="Times New Roman"/>
          <w:color w:val="000000" w:themeColor="text1"/>
          <w:sz w:val="28"/>
          <w:szCs w:val="28"/>
        </w:rPr>
      </w:pPr>
      <w:r>
        <w:rPr>
          <w:rFonts w:ascii="Times New Roman" w:eastAsia="仿宋_GB2312"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250113ED" wp14:editId="35663966">
                <wp:simplePos x="0" y="0"/>
                <wp:positionH relativeFrom="column">
                  <wp:posOffset>-228600</wp:posOffset>
                </wp:positionH>
                <wp:positionV relativeFrom="paragraph">
                  <wp:posOffset>396240</wp:posOffset>
                </wp:positionV>
                <wp:extent cx="6120130" cy="0"/>
                <wp:effectExtent l="10160" t="8255" r="1333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2pt" to="463.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2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" strokeweight="1pt"/>
            </w:pict>
          </mc:Fallback>
        </mc:AlternateContent>
      </w:r>
      <w:r>
        <w:rPr>
          <w:rFonts w:ascii="Times New Roman" w:eastAsia="仿宋_GB2312"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2DB4D0C7" wp14:editId="0CBA2A27">
                <wp:simplePos x="0" y="0"/>
                <wp:positionH relativeFrom="column">
                  <wp:posOffset>-228600</wp:posOffset>
                </wp:positionH>
                <wp:positionV relativeFrom="paragraph">
                  <wp:posOffset>53340</wp:posOffset>
                </wp:positionV>
                <wp:extent cx="6120130" cy="0"/>
                <wp:effectExtent l="1016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463.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kFEQ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" strokeweight="1pt"/>
            </w:pict>
          </mc:Fallback>
        </mc:AlternateContent>
      </w:r>
      <w:r w:rsidRPr="00681C1A">
        <w:rPr>
          <w:rFonts w:ascii="Times New Roman" w:eastAsia="仿宋_GB2312" w:hAnsi="Times New Roman" w:cs="Times New Roman"/>
          <w:color w:val="000000" w:themeColor="text1"/>
          <w:sz w:val="28"/>
          <w:szCs w:val="28"/>
        </w:rPr>
        <w:t>北京市总工会办公室</w:t>
      </w:r>
      <w:r>
        <w:rPr>
          <w:rFonts w:ascii="Times New Roman" w:eastAsia="仿宋_GB2312" w:hAnsi="Times New Roman" w:cs="Times New Roman"/>
          <w:color w:val="000000" w:themeColor="text1"/>
          <w:sz w:val="28"/>
          <w:szCs w:val="28"/>
        </w:rPr>
        <w:t xml:space="preserve">                      </w:t>
      </w:r>
      <w:r w:rsidRPr="004E0DC4">
        <w:rPr>
          <w:rFonts w:ascii="仿宋_GB2312" w:eastAsia="仿宋_GB2312" w:hAnsi="Times New Roman" w:cs="Times New Roman"/>
          <w:color w:val="000000" w:themeColor="text1"/>
          <w:sz w:val="28"/>
          <w:szCs w:val="28"/>
        </w:rPr>
        <w:t>2018</w:t>
      </w:r>
      <w:r w:rsidRPr="004E0DC4">
        <w:rPr>
          <w:rFonts w:ascii="仿宋_GB2312" w:eastAsia="仿宋_GB2312" w:hAnsi="Times New Roman" w:cs="Times New Roman" w:hint="eastAsia"/>
          <w:color w:val="000000" w:themeColor="text1"/>
          <w:sz w:val="28"/>
          <w:szCs w:val="28"/>
        </w:rPr>
        <w:t>年</w:t>
      </w:r>
      <w:r w:rsidRPr="004E0DC4">
        <w:rPr>
          <w:rFonts w:ascii="仿宋_GB2312" w:eastAsia="仿宋_GB2312" w:hAnsi="Times New Roman" w:cs="Times New Roman"/>
          <w:color w:val="000000" w:themeColor="text1"/>
          <w:sz w:val="28"/>
          <w:szCs w:val="28"/>
        </w:rPr>
        <w:t>3</w:t>
      </w:r>
      <w:r w:rsidRPr="004E0DC4">
        <w:rPr>
          <w:rFonts w:ascii="仿宋_GB2312" w:eastAsia="仿宋_GB2312" w:hAnsi="Times New Roman" w:cs="Times New Roman" w:hint="eastAsia"/>
          <w:color w:val="000000" w:themeColor="text1"/>
          <w:sz w:val="28"/>
          <w:szCs w:val="28"/>
        </w:rPr>
        <w:t>月</w:t>
      </w:r>
      <w:r w:rsidR="00E64DAC">
        <w:rPr>
          <w:rFonts w:ascii="仿宋_GB2312" w:eastAsia="仿宋_GB2312" w:hAnsi="Times New Roman" w:cs="Times New Roman" w:hint="eastAsia"/>
          <w:color w:val="000000" w:themeColor="text1"/>
          <w:sz w:val="28"/>
          <w:szCs w:val="28"/>
        </w:rPr>
        <w:t>15</w:t>
      </w:r>
      <w:bookmarkStart w:id="0" w:name="_GoBack"/>
      <w:bookmarkEnd w:id="0"/>
      <w:r w:rsidRPr="004E0DC4">
        <w:rPr>
          <w:rFonts w:ascii="仿宋_GB2312" w:eastAsia="仿宋_GB2312" w:hAnsi="Times New Roman" w:cs="Times New Roman" w:hint="eastAsia"/>
          <w:color w:val="000000" w:themeColor="text1"/>
          <w:sz w:val="28"/>
          <w:szCs w:val="28"/>
        </w:rPr>
        <w:t>日</w:t>
      </w:r>
      <w:r w:rsidRPr="00275B8D">
        <w:rPr>
          <w:rFonts w:ascii="仿宋_GB2312" w:eastAsia="仿宋_GB2312" w:hAnsi="Times New Roman" w:cs="Times New Roman" w:hint="eastAsia"/>
          <w:color w:val="000000" w:themeColor="text1"/>
          <w:sz w:val="28"/>
          <w:szCs w:val="28"/>
        </w:rPr>
        <w:t>印发</w:t>
      </w:r>
    </w:p>
    <w:sectPr w:rsidR="001273CB" w:rsidRPr="00AD0981" w:rsidSect="00CD4C25">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48" w:rsidRDefault="00AD7748">
      <w:r>
        <w:separator/>
      </w:r>
    </w:p>
  </w:endnote>
  <w:endnote w:type="continuationSeparator" w:id="0">
    <w:p w:rsidR="00AD7748" w:rsidRDefault="00A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33173"/>
      <w:docPartObj>
        <w:docPartGallery w:val="Page Numbers (Bottom of Page)"/>
        <w:docPartUnique/>
      </w:docPartObj>
    </w:sdtPr>
    <w:sdtEndPr>
      <w:rPr>
        <w:rFonts w:asciiTheme="minorEastAsia" w:hAnsiTheme="minorEastAsia"/>
        <w:sz w:val="28"/>
        <w:szCs w:val="28"/>
      </w:rPr>
    </w:sdtEndPr>
    <w:sdtContent>
      <w:p w:rsidR="00CD4C25" w:rsidRPr="00CD4C25" w:rsidRDefault="00CD4C25">
        <w:pPr>
          <w:pStyle w:val="a5"/>
          <w:rPr>
            <w:rFonts w:asciiTheme="minorEastAsia" w:hAnsiTheme="minorEastAsia"/>
            <w:sz w:val="28"/>
            <w:szCs w:val="28"/>
          </w:rPr>
        </w:pPr>
        <w:r w:rsidRPr="00CD4C25">
          <w:rPr>
            <w:rFonts w:asciiTheme="minorEastAsia" w:hAnsiTheme="minorEastAsia"/>
            <w:sz w:val="28"/>
            <w:szCs w:val="28"/>
          </w:rPr>
          <w:fldChar w:fldCharType="begin"/>
        </w:r>
        <w:r w:rsidRPr="00CD4C25">
          <w:rPr>
            <w:rFonts w:asciiTheme="minorEastAsia" w:hAnsiTheme="minorEastAsia"/>
            <w:sz w:val="28"/>
            <w:szCs w:val="28"/>
          </w:rPr>
          <w:instrText>PAGE   \* MERGEFORMAT</w:instrText>
        </w:r>
        <w:r w:rsidRPr="00CD4C25">
          <w:rPr>
            <w:rFonts w:asciiTheme="minorEastAsia" w:hAnsiTheme="minorEastAsia"/>
            <w:sz w:val="28"/>
            <w:szCs w:val="28"/>
          </w:rPr>
          <w:fldChar w:fldCharType="separate"/>
        </w:r>
        <w:r w:rsidR="00E64DAC" w:rsidRPr="00E64DAC">
          <w:rPr>
            <w:rFonts w:asciiTheme="minorEastAsia" w:hAnsiTheme="minorEastAsia"/>
            <w:noProof/>
            <w:sz w:val="28"/>
            <w:szCs w:val="28"/>
            <w:lang w:val="zh-CN"/>
          </w:rPr>
          <w:t>-</w:t>
        </w:r>
        <w:r w:rsidR="00E64DAC">
          <w:rPr>
            <w:rFonts w:asciiTheme="minorEastAsia" w:hAnsiTheme="minorEastAsia"/>
            <w:noProof/>
            <w:sz w:val="28"/>
            <w:szCs w:val="28"/>
          </w:rPr>
          <w:t xml:space="preserve"> 8 -</w:t>
        </w:r>
        <w:r w:rsidRPr="00CD4C25">
          <w:rPr>
            <w:rFonts w:asciiTheme="minorEastAsia" w:hAnsiTheme="minorEastAsia"/>
            <w:sz w:val="28"/>
            <w:szCs w:val="28"/>
          </w:rPr>
          <w:fldChar w:fldCharType="end"/>
        </w:r>
      </w:p>
    </w:sdtContent>
  </w:sdt>
  <w:p w:rsidR="00CD4C25" w:rsidRDefault="00CD4C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3248"/>
      <w:docPartObj>
        <w:docPartGallery w:val="Page Numbers (Bottom of Page)"/>
        <w:docPartUnique/>
      </w:docPartObj>
    </w:sdtPr>
    <w:sdtEndPr>
      <w:rPr>
        <w:rFonts w:asciiTheme="minorEastAsia" w:hAnsiTheme="minorEastAsia"/>
        <w:sz w:val="28"/>
        <w:szCs w:val="28"/>
      </w:rPr>
    </w:sdtEndPr>
    <w:sdtContent>
      <w:p w:rsidR="00CD4C25" w:rsidRPr="00CD4C25" w:rsidRDefault="00CD4C25">
        <w:pPr>
          <w:pStyle w:val="a5"/>
          <w:jc w:val="right"/>
          <w:rPr>
            <w:rFonts w:asciiTheme="minorEastAsia" w:hAnsiTheme="minorEastAsia"/>
            <w:sz w:val="28"/>
            <w:szCs w:val="28"/>
          </w:rPr>
        </w:pPr>
        <w:r w:rsidRPr="00CD4C25">
          <w:rPr>
            <w:rFonts w:asciiTheme="minorEastAsia" w:hAnsiTheme="minorEastAsia"/>
            <w:sz w:val="28"/>
            <w:szCs w:val="28"/>
          </w:rPr>
          <w:fldChar w:fldCharType="begin"/>
        </w:r>
        <w:r w:rsidRPr="00CD4C25">
          <w:rPr>
            <w:rFonts w:asciiTheme="minorEastAsia" w:hAnsiTheme="minorEastAsia"/>
            <w:sz w:val="28"/>
            <w:szCs w:val="28"/>
          </w:rPr>
          <w:instrText>PAGE   \* MERGEFORMAT</w:instrText>
        </w:r>
        <w:r w:rsidRPr="00CD4C25">
          <w:rPr>
            <w:rFonts w:asciiTheme="minorEastAsia" w:hAnsiTheme="minorEastAsia"/>
            <w:sz w:val="28"/>
            <w:szCs w:val="28"/>
          </w:rPr>
          <w:fldChar w:fldCharType="separate"/>
        </w:r>
        <w:r w:rsidR="00E64DAC" w:rsidRPr="00E64DAC">
          <w:rPr>
            <w:rFonts w:asciiTheme="minorEastAsia" w:hAnsiTheme="minorEastAsia"/>
            <w:noProof/>
            <w:sz w:val="28"/>
            <w:szCs w:val="28"/>
            <w:lang w:val="zh-CN"/>
          </w:rPr>
          <w:t>-</w:t>
        </w:r>
        <w:r w:rsidR="00E64DAC">
          <w:rPr>
            <w:rFonts w:asciiTheme="minorEastAsia" w:hAnsiTheme="minorEastAsia"/>
            <w:noProof/>
            <w:sz w:val="28"/>
            <w:szCs w:val="28"/>
          </w:rPr>
          <w:t xml:space="preserve"> 7 -</w:t>
        </w:r>
        <w:r w:rsidRPr="00CD4C25">
          <w:rPr>
            <w:rFonts w:asciiTheme="minorEastAsia" w:hAnsiTheme="minorEastAsia"/>
            <w:sz w:val="28"/>
            <w:szCs w:val="28"/>
          </w:rPr>
          <w:fldChar w:fldCharType="end"/>
        </w:r>
      </w:p>
    </w:sdtContent>
  </w:sdt>
  <w:p w:rsidR="001273CB" w:rsidRDefault="001273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48" w:rsidRDefault="00AD7748">
      <w:r>
        <w:separator/>
      </w:r>
    </w:p>
  </w:footnote>
  <w:footnote w:type="continuationSeparator" w:id="0">
    <w:p w:rsidR="00AD7748" w:rsidRDefault="00AD7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12"/>
    <w:rsid w:val="00002843"/>
    <w:rsid w:val="000054AD"/>
    <w:rsid w:val="000226C6"/>
    <w:rsid w:val="000241B9"/>
    <w:rsid w:val="00024A66"/>
    <w:rsid w:val="00024DEF"/>
    <w:rsid w:val="00046152"/>
    <w:rsid w:val="00063BF3"/>
    <w:rsid w:val="00076750"/>
    <w:rsid w:val="00091958"/>
    <w:rsid w:val="000926EC"/>
    <w:rsid w:val="000A0447"/>
    <w:rsid w:val="000A6E04"/>
    <w:rsid w:val="000A6EBB"/>
    <w:rsid w:val="000B3A47"/>
    <w:rsid w:val="000E07F7"/>
    <w:rsid w:val="000F35F0"/>
    <w:rsid w:val="000F7C81"/>
    <w:rsid w:val="00101252"/>
    <w:rsid w:val="001057C7"/>
    <w:rsid w:val="00114E78"/>
    <w:rsid w:val="001273CB"/>
    <w:rsid w:val="001553E6"/>
    <w:rsid w:val="00164BB6"/>
    <w:rsid w:val="00193252"/>
    <w:rsid w:val="001A1BFC"/>
    <w:rsid w:val="001A4526"/>
    <w:rsid w:val="001B3320"/>
    <w:rsid w:val="001D28C0"/>
    <w:rsid w:val="001E1A6F"/>
    <w:rsid w:val="0020230D"/>
    <w:rsid w:val="00202394"/>
    <w:rsid w:val="00203246"/>
    <w:rsid w:val="00235CDE"/>
    <w:rsid w:val="00254703"/>
    <w:rsid w:val="002561DE"/>
    <w:rsid w:val="00262461"/>
    <w:rsid w:val="00265040"/>
    <w:rsid w:val="002704B2"/>
    <w:rsid w:val="002708C9"/>
    <w:rsid w:val="002919D2"/>
    <w:rsid w:val="002A18FB"/>
    <w:rsid w:val="002A3DB3"/>
    <w:rsid w:val="002A5181"/>
    <w:rsid w:val="002B5D82"/>
    <w:rsid w:val="002D2B2B"/>
    <w:rsid w:val="002D42BF"/>
    <w:rsid w:val="002E18A2"/>
    <w:rsid w:val="0030038C"/>
    <w:rsid w:val="003032EA"/>
    <w:rsid w:val="00303D52"/>
    <w:rsid w:val="0030477D"/>
    <w:rsid w:val="00313598"/>
    <w:rsid w:val="0031474C"/>
    <w:rsid w:val="00322286"/>
    <w:rsid w:val="00337533"/>
    <w:rsid w:val="003423EB"/>
    <w:rsid w:val="00343D2E"/>
    <w:rsid w:val="00344DEF"/>
    <w:rsid w:val="0035235F"/>
    <w:rsid w:val="00362AFE"/>
    <w:rsid w:val="0036773F"/>
    <w:rsid w:val="00393CF2"/>
    <w:rsid w:val="00397ABB"/>
    <w:rsid w:val="003B252E"/>
    <w:rsid w:val="003D01E9"/>
    <w:rsid w:val="003D0CA4"/>
    <w:rsid w:val="003E36BF"/>
    <w:rsid w:val="0040763F"/>
    <w:rsid w:val="00415844"/>
    <w:rsid w:val="004353B3"/>
    <w:rsid w:val="00450107"/>
    <w:rsid w:val="00452323"/>
    <w:rsid w:val="0045551C"/>
    <w:rsid w:val="00463A90"/>
    <w:rsid w:val="00467C1A"/>
    <w:rsid w:val="00473262"/>
    <w:rsid w:val="00492A16"/>
    <w:rsid w:val="004A16CB"/>
    <w:rsid w:val="004A4149"/>
    <w:rsid w:val="004C4756"/>
    <w:rsid w:val="004D1A35"/>
    <w:rsid w:val="004E5F70"/>
    <w:rsid w:val="004F5651"/>
    <w:rsid w:val="004F75BD"/>
    <w:rsid w:val="00500975"/>
    <w:rsid w:val="00502C2C"/>
    <w:rsid w:val="00502CF3"/>
    <w:rsid w:val="0051569D"/>
    <w:rsid w:val="00524702"/>
    <w:rsid w:val="00527B90"/>
    <w:rsid w:val="0053690E"/>
    <w:rsid w:val="00541B54"/>
    <w:rsid w:val="00544AC5"/>
    <w:rsid w:val="00546CEB"/>
    <w:rsid w:val="00552349"/>
    <w:rsid w:val="00554F9D"/>
    <w:rsid w:val="005602E7"/>
    <w:rsid w:val="0058071C"/>
    <w:rsid w:val="00584020"/>
    <w:rsid w:val="005842C0"/>
    <w:rsid w:val="00592FDB"/>
    <w:rsid w:val="005A1937"/>
    <w:rsid w:val="005A2E38"/>
    <w:rsid w:val="005A5135"/>
    <w:rsid w:val="005B55CC"/>
    <w:rsid w:val="005E38F6"/>
    <w:rsid w:val="005E6E9D"/>
    <w:rsid w:val="00612DC2"/>
    <w:rsid w:val="00615DE8"/>
    <w:rsid w:val="00616044"/>
    <w:rsid w:val="00634813"/>
    <w:rsid w:val="00640D82"/>
    <w:rsid w:val="00657683"/>
    <w:rsid w:val="00664326"/>
    <w:rsid w:val="00681AEC"/>
    <w:rsid w:val="006A2EF5"/>
    <w:rsid w:val="006C186F"/>
    <w:rsid w:val="006C5C46"/>
    <w:rsid w:val="006C5E5E"/>
    <w:rsid w:val="007217D8"/>
    <w:rsid w:val="00732DE6"/>
    <w:rsid w:val="00750773"/>
    <w:rsid w:val="00777730"/>
    <w:rsid w:val="00796E89"/>
    <w:rsid w:val="007A1A46"/>
    <w:rsid w:val="007A2234"/>
    <w:rsid w:val="007A4144"/>
    <w:rsid w:val="007B129A"/>
    <w:rsid w:val="007D134A"/>
    <w:rsid w:val="007D2ECD"/>
    <w:rsid w:val="007D4926"/>
    <w:rsid w:val="007E552E"/>
    <w:rsid w:val="007F0D38"/>
    <w:rsid w:val="007F4F78"/>
    <w:rsid w:val="00812AF7"/>
    <w:rsid w:val="008130FA"/>
    <w:rsid w:val="00817CD0"/>
    <w:rsid w:val="00832E32"/>
    <w:rsid w:val="00844B8B"/>
    <w:rsid w:val="00895D77"/>
    <w:rsid w:val="008A233F"/>
    <w:rsid w:val="008A6E1C"/>
    <w:rsid w:val="008B3B5C"/>
    <w:rsid w:val="008F3886"/>
    <w:rsid w:val="00910711"/>
    <w:rsid w:val="00932467"/>
    <w:rsid w:val="00941FD1"/>
    <w:rsid w:val="00955C32"/>
    <w:rsid w:val="00956623"/>
    <w:rsid w:val="00961368"/>
    <w:rsid w:val="0098612B"/>
    <w:rsid w:val="009979C7"/>
    <w:rsid w:val="009A2F82"/>
    <w:rsid w:val="009A3548"/>
    <w:rsid w:val="009A5B42"/>
    <w:rsid w:val="00A00248"/>
    <w:rsid w:val="00A2454B"/>
    <w:rsid w:val="00A24B60"/>
    <w:rsid w:val="00A3051D"/>
    <w:rsid w:val="00A40333"/>
    <w:rsid w:val="00A47DED"/>
    <w:rsid w:val="00A51F62"/>
    <w:rsid w:val="00A545EE"/>
    <w:rsid w:val="00A66B14"/>
    <w:rsid w:val="00A8237D"/>
    <w:rsid w:val="00A94E59"/>
    <w:rsid w:val="00A94FAB"/>
    <w:rsid w:val="00A97872"/>
    <w:rsid w:val="00AC1645"/>
    <w:rsid w:val="00AC5154"/>
    <w:rsid w:val="00AD0981"/>
    <w:rsid w:val="00AD7748"/>
    <w:rsid w:val="00AE73F5"/>
    <w:rsid w:val="00B01FAF"/>
    <w:rsid w:val="00B04929"/>
    <w:rsid w:val="00B14372"/>
    <w:rsid w:val="00B223B8"/>
    <w:rsid w:val="00B4780B"/>
    <w:rsid w:val="00B5392B"/>
    <w:rsid w:val="00B671E9"/>
    <w:rsid w:val="00B67ABA"/>
    <w:rsid w:val="00B81F48"/>
    <w:rsid w:val="00BA046D"/>
    <w:rsid w:val="00BA1AD9"/>
    <w:rsid w:val="00BB43DA"/>
    <w:rsid w:val="00BC1F95"/>
    <w:rsid w:val="00BE1541"/>
    <w:rsid w:val="00C17090"/>
    <w:rsid w:val="00C20D7E"/>
    <w:rsid w:val="00C2390C"/>
    <w:rsid w:val="00C411BF"/>
    <w:rsid w:val="00C50213"/>
    <w:rsid w:val="00C547FC"/>
    <w:rsid w:val="00C67AE7"/>
    <w:rsid w:val="00C67E88"/>
    <w:rsid w:val="00C75FE8"/>
    <w:rsid w:val="00C93D5E"/>
    <w:rsid w:val="00C97DA7"/>
    <w:rsid w:val="00CC2F3F"/>
    <w:rsid w:val="00CD0751"/>
    <w:rsid w:val="00CD332A"/>
    <w:rsid w:val="00CD4C25"/>
    <w:rsid w:val="00CE1EE3"/>
    <w:rsid w:val="00D2147A"/>
    <w:rsid w:val="00D234A4"/>
    <w:rsid w:val="00D24BC0"/>
    <w:rsid w:val="00D36C3E"/>
    <w:rsid w:val="00D55533"/>
    <w:rsid w:val="00D61CCB"/>
    <w:rsid w:val="00D73FC3"/>
    <w:rsid w:val="00D947DA"/>
    <w:rsid w:val="00DA7356"/>
    <w:rsid w:val="00DD5732"/>
    <w:rsid w:val="00DD760B"/>
    <w:rsid w:val="00DF5129"/>
    <w:rsid w:val="00E20D71"/>
    <w:rsid w:val="00E241C9"/>
    <w:rsid w:val="00E27DD0"/>
    <w:rsid w:val="00E31865"/>
    <w:rsid w:val="00E32E12"/>
    <w:rsid w:val="00E54347"/>
    <w:rsid w:val="00E64DAC"/>
    <w:rsid w:val="00E65282"/>
    <w:rsid w:val="00E67D69"/>
    <w:rsid w:val="00E71367"/>
    <w:rsid w:val="00E7373B"/>
    <w:rsid w:val="00EB540C"/>
    <w:rsid w:val="00EC694F"/>
    <w:rsid w:val="00ED1B5D"/>
    <w:rsid w:val="00EE2C9D"/>
    <w:rsid w:val="00EE70E5"/>
    <w:rsid w:val="00F17EFF"/>
    <w:rsid w:val="00F33439"/>
    <w:rsid w:val="00F33C92"/>
    <w:rsid w:val="00F35563"/>
    <w:rsid w:val="00F51ECA"/>
    <w:rsid w:val="00F545E2"/>
    <w:rsid w:val="00F6705E"/>
    <w:rsid w:val="00F67201"/>
    <w:rsid w:val="00F74DF2"/>
    <w:rsid w:val="00F80556"/>
    <w:rsid w:val="00F83695"/>
    <w:rsid w:val="00FA2596"/>
    <w:rsid w:val="00FA45BE"/>
    <w:rsid w:val="00FB25CA"/>
    <w:rsid w:val="00FC441E"/>
    <w:rsid w:val="00FD2E66"/>
    <w:rsid w:val="00FD43FC"/>
    <w:rsid w:val="00FE1F01"/>
    <w:rsid w:val="00FE2A08"/>
    <w:rsid w:val="00FF2C0D"/>
    <w:rsid w:val="01BC5432"/>
    <w:rsid w:val="050A3C30"/>
    <w:rsid w:val="05852316"/>
    <w:rsid w:val="05D15561"/>
    <w:rsid w:val="066D5DD8"/>
    <w:rsid w:val="07E823AE"/>
    <w:rsid w:val="0AE15E04"/>
    <w:rsid w:val="0D380D60"/>
    <w:rsid w:val="11446C6C"/>
    <w:rsid w:val="11831585"/>
    <w:rsid w:val="1E8C1AD9"/>
    <w:rsid w:val="1ED144B9"/>
    <w:rsid w:val="1FD8373C"/>
    <w:rsid w:val="24BD6D99"/>
    <w:rsid w:val="25F4258E"/>
    <w:rsid w:val="28137EAD"/>
    <w:rsid w:val="2928173A"/>
    <w:rsid w:val="29B17460"/>
    <w:rsid w:val="2F2B5280"/>
    <w:rsid w:val="302B2C1A"/>
    <w:rsid w:val="35DE07B0"/>
    <w:rsid w:val="37045717"/>
    <w:rsid w:val="3CF61458"/>
    <w:rsid w:val="404F6ABE"/>
    <w:rsid w:val="455A6814"/>
    <w:rsid w:val="474839B7"/>
    <w:rsid w:val="48294E5A"/>
    <w:rsid w:val="49253B57"/>
    <w:rsid w:val="4B8947DE"/>
    <w:rsid w:val="4D744F66"/>
    <w:rsid w:val="50442C08"/>
    <w:rsid w:val="5551146E"/>
    <w:rsid w:val="59EF44C8"/>
    <w:rsid w:val="5ADF3837"/>
    <w:rsid w:val="5CDD1684"/>
    <w:rsid w:val="5ECC2FAC"/>
    <w:rsid w:val="63247DFF"/>
    <w:rsid w:val="63ED5EBC"/>
    <w:rsid w:val="64F907FE"/>
    <w:rsid w:val="67783F78"/>
    <w:rsid w:val="6D517AFE"/>
    <w:rsid w:val="6EAC360A"/>
    <w:rsid w:val="71E7766C"/>
    <w:rsid w:val="73A75830"/>
    <w:rsid w:val="750B1EDD"/>
    <w:rsid w:val="758A5C5E"/>
    <w:rsid w:val="75F00E86"/>
    <w:rsid w:val="774878AC"/>
    <w:rsid w:val="7878216C"/>
    <w:rsid w:val="7A653495"/>
    <w:rsid w:val="7CCE2420"/>
    <w:rsid w:val="7E067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Pr>
      <w:color w:val="CC0000"/>
    </w:rPr>
  </w:style>
  <w:style w:type="character" w:styleId="a9">
    <w:name w:val="annotation reference"/>
    <w:basedOn w:val="a0"/>
    <w:uiPriority w:val="99"/>
    <w:unhideWhenUsed/>
    <w:qFormat/>
    <w:rPr>
      <w:sz w:val="21"/>
      <w:szCs w:val="21"/>
    </w:rPr>
  </w:style>
  <w:style w:type="character" w:styleId="HTML">
    <w:name w:val="HTML Cite"/>
    <w:basedOn w:val="a0"/>
    <w:uiPriority w:val="99"/>
    <w:unhideWhenUsed/>
    <w:qFormat/>
    <w:rPr>
      <w:color w:val="008000"/>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Pr>
      <w:color w:val="CC0000"/>
    </w:rPr>
  </w:style>
  <w:style w:type="character" w:styleId="a9">
    <w:name w:val="annotation reference"/>
    <w:basedOn w:val="a0"/>
    <w:uiPriority w:val="99"/>
    <w:unhideWhenUsed/>
    <w:qFormat/>
    <w:rPr>
      <w:sz w:val="21"/>
      <w:szCs w:val="21"/>
    </w:rPr>
  </w:style>
  <w:style w:type="character" w:styleId="HTML">
    <w:name w:val="HTML Cite"/>
    <w:basedOn w:val="a0"/>
    <w:uiPriority w:val="99"/>
    <w:unhideWhenUsed/>
    <w:qFormat/>
    <w:rPr>
      <w:color w:val="008000"/>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ED30C-D229-4545-BD7B-5AE28B97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476</Words>
  <Characters>2714</Characters>
  <Application>Microsoft Office Word</Application>
  <DocSecurity>0</DocSecurity>
  <Lines>22</Lines>
  <Paragraphs>6</Paragraphs>
  <ScaleCrop>false</ScaleCrop>
  <Company>mycomputer</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冯乐</dc:creator>
  <cp:lastModifiedBy>韩宪宝</cp:lastModifiedBy>
  <cp:revision>10</cp:revision>
  <dcterms:created xsi:type="dcterms:W3CDTF">2018-03-05T10:17:00Z</dcterms:created>
  <dcterms:modified xsi:type="dcterms:W3CDTF">2018-03-15T03:49:00Z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